
<file path=[Content_Types].xml><?xml version="1.0" encoding="utf-8"?>
<Types xmlns="http://schemas.openxmlformats.org/package/2006/content-types">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footer1.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Override PartName="/customXml/itemProps1.xml" ContentType="application/vnd.openxmlformats-officedocument.customXmlProperties+xml"/>
  <Default Extension="rels" ContentType="application/vnd.openxmlformats-package.relationships+xml"/>
  <Override PartName="/word/footnotes.xml" ContentType="application/vnd.openxmlformats-officedocument.wordprocessingml.footnote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word/theme/theme1.xml" ContentType="application/vnd.openxmlformats-officedocument.theme+xml"/>
  <Default Extension="jpeg" ContentType="image/jpeg"/>
  <Override PartName="/word/footer2.xml" ContentType="application/vnd.openxmlformats-officedocument.wordprocessingml.footer+xml"/>
  <Override PartName="/word/endnotes.xml" ContentType="application/vnd.openxmlformats-officedocument.wordprocessingml.endnotes+xml"/>
  <Default Extension="png" ContentType="image/png"/>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0F5207" w:rsidRPr="000255ED" w:rsidRDefault="00F35B48" w:rsidP="009B70C1">
      <w:pPr>
        <w:spacing w:after="0" w:line="240" w:lineRule="auto"/>
        <w:rPr>
          <w:b/>
          <w:sz w:val="28"/>
        </w:rPr>
      </w:pPr>
      <w:r>
        <w:rPr>
          <w:b/>
          <w:noProof/>
          <w:sz w:val="28"/>
        </w:rPr>
        <w:drawing>
          <wp:anchor distT="0" distB="0" distL="114300" distR="114300" simplePos="0" relativeHeight="251665408" behindDoc="0" locked="0" layoutInCell="1" allowOverlap="1">
            <wp:simplePos x="0" y="0"/>
            <wp:positionH relativeFrom="column">
              <wp:posOffset>-76200</wp:posOffset>
            </wp:positionH>
            <wp:positionV relativeFrom="paragraph">
              <wp:posOffset>-342900</wp:posOffset>
            </wp:positionV>
            <wp:extent cx="1209675" cy="1181100"/>
            <wp:effectExtent l="19050" t="0" r="9525" b="0"/>
            <wp:wrapTight wrapText="bothSides">
              <wp:wrapPolygon edited="0">
                <wp:start x="-340" y="0"/>
                <wp:lineTo x="-340" y="21252"/>
                <wp:lineTo x="21770" y="21252"/>
                <wp:lineTo x="21770" y="0"/>
                <wp:lineTo x="-340" y="0"/>
              </wp:wrapPolygon>
            </wp:wrapTight>
            <wp:docPr id="6" name="" descr="PowerSleuth.fo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werSleuth.fox.jpg"/>
                    <pic:cNvPicPr/>
                  </pic:nvPicPr>
                  <pic:blipFill>
                    <a:blip r:embed="rId8" cstate="print"/>
                    <a:stretch>
                      <a:fillRect/>
                    </a:stretch>
                  </pic:blipFill>
                  <pic:spPr>
                    <a:xfrm>
                      <a:off x="0" y="0"/>
                      <a:ext cx="1209675" cy="1181100"/>
                    </a:xfrm>
                    <a:prstGeom prst="rect">
                      <a:avLst/>
                    </a:prstGeom>
                  </pic:spPr>
                </pic:pic>
              </a:graphicData>
            </a:graphic>
          </wp:anchor>
        </w:drawing>
      </w:r>
      <w:r w:rsidR="00BF24DF">
        <w:rPr>
          <w:b/>
          <w:sz w:val="28"/>
        </w:rPr>
        <w:t xml:space="preserve">Searching for Solutions: Using Electricity Data to </w:t>
      </w:r>
      <w:r w:rsidR="00CB056D">
        <w:rPr>
          <w:b/>
          <w:sz w:val="28"/>
        </w:rPr>
        <w:t xml:space="preserve">Understand and </w:t>
      </w:r>
      <w:r w:rsidR="00BF24DF">
        <w:rPr>
          <w:b/>
          <w:sz w:val="28"/>
        </w:rPr>
        <w:t>Reduce Use</w:t>
      </w:r>
    </w:p>
    <w:p w:rsidR="00F35B48" w:rsidRDefault="00F35B48" w:rsidP="009B70C1">
      <w:pPr>
        <w:spacing w:after="0" w:line="240" w:lineRule="auto"/>
      </w:pPr>
    </w:p>
    <w:p w:rsidR="00F35B48" w:rsidRDefault="00F35B48" w:rsidP="009B70C1">
      <w:pPr>
        <w:spacing w:after="0" w:line="240" w:lineRule="auto"/>
        <w:rPr>
          <w:b/>
          <w:sz w:val="28"/>
        </w:rPr>
      </w:pPr>
    </w:p>
    <w:p w:rsidR="009B70C1" w:rsidRPr="000255ED" w:rsidRDefault="00D67CCE" w:rsidP="009B70C1">
      <w:pPr>
        <w:spacing w:after="0" w:line="240" w:lineRule="auto"/>
        <w:rPr>
          <w:b/>
          <w:sz w:val="28"/>
        </w:rPr>
      </w:pPr>
      <w:r w:rsidRPr="000255ED">
        <w:rPr>
          <w:b/>
          <w:sz w:val="28"/>
        </w:rPr>
        <w:t>Overview</w:t>
      </w:r>
    </w:p>
    <w:p w:rsidR="009B70C1" w:rsidRDefault="00BF24DF" w:rsidP="009B70C1">
      <w:pPr>
        <w:spacing w:after="0" w:line="240" w:lineRule="auto"/>
      </w:pPr>
      <w:r>
        <w:t>Students examine different types of electricity data available to homeowners</w:t>
      </w:r>
      <w:r w:rsidR="00DE321B">
        <w:t xml:space="preserve">.  They engage in a series of investigations, designed to help a “mystery” homeowner use the available data to </w:t>
      </w:r>
      <w:r w:rsidR="00CB056D">
        <w:t xml:space="preserve">understand </w:t>
      </w:r>
      <w:r w:rsidR="009A29CE">
        <w:t xml:space="preserve">and </w:t>
      </w:r>
      <w:r w:rsidR="00DE321B">
        <w:t xml:space="preserve">reduce their electricity use and costs. </w:t>
      </w:r>
    </w:p>
    <w:p w:rsidR="00D67CCE" w:rsidRDefault="00D67CCE" w:rsidP="009B70C1">
      <w:pPr>
        <w:spacing w:after="0" w:line="240" w:lineRule="auto"/>
      </w:pPr>
    </w:p>
    <w:p w:rsidR="009B70C1" w:rsidRPr="000255ED" w:rsidRDefault="00D67CCE" w:rsidP="009B70C1">
      <w:pPr>
        <w:spacing w:after="0" w:line="240" w:lineRule="auto"/>
        <w:rPr>
          <w:b/>
          <w:sz w:val="28"/>
        </w:rPr>
      </w:pPr>
      <w:r w:rsidRPr="000255ED">
        <w:rPr>
          <w:b/>
          <w:sz w:val="28"/>
        </w:rPr>
        <w:t>Teacher Background</w:t>
      </w:r>
    </w:p>
    <w:p w:rsidR="00A80AF8" w:rsidRDefault="00A21EE6" w:rsidP="008B7B11">
      <w:pPr>
        <w:spacing w:after="0" w:line="240" w:lineRule="auto"/>
      </w:pPr>
      <w:r>
        <w:t>Engaging students in complex, challengi</w:t>
      </w:r>
      <w:r w:rsidR="00AA55AE">
        <w:t>ng real-world problems is key to</w:t>
      </w:r>
      <w:r>
        <w:t xml:space="preserve"> prepar</w:t>
      </w:r>
      <w:r w:rsidR="00E30B4E">
        <w:t xml:space="preserve">ing future generations with the essential </w:t>
      </w:r>
      <w:r>
        <w:t>skills and knowledge</w:t>
      </w:r>
      <w:r w:rsidR="00A62633">
        <w:t xml:space="preserve"> they’ll need to be in</w:t>
      </w:r>
      <w:r w:rsidR="00723F20">
        <w:t xml:space="preserve">formed members of an increasingly </w:t>
      </w:r>
      <w:r w:rsidR="00752E82">
        <w:t xml:space="preserve">technological society - </w:t>
      </w:r>
      <w:r w:rsidR="00A62633">
        <w:t xml:space="preserve">one </w:t>
      </w:r>
      <w:r w:rsidR="002F3717">
        <w:t>which is becoming abundantly popul</w:t>
      </w:r>
      <w:r w:rsidR="00723F20">
        <w:t xml:space="preserve">ated with data from </w:t>
      </w:r>
      <w:r w:rsidR="009618ED">
        <w:t xml:space="preserve">sophisticated “smart” </w:t>
      </w:r>
      <w:r w:rsidR="002F3717">
        <w:t xml:space="preserve">technologies. This lesson plan is designed to help teachers facilitate student-centered investigations using real time electricity data from </w:t>
      </w:r>
      <w:r w:rsidR="00723F20">
        <w:t>emerging monitoring devices</w:t>
      </w:r>
      <w:r w:rsidR="00C372DD">
        <w:t xml:space="preserve"> (e.g. smart meters and </w:t>
      </w:r>
      <w:r w:rsidR="002F3717">
        <w:t xml:space="preserve">The Energy Detectives or TEDs). </w:t>
      </w:r>
      <w:r w:rsidR="00C050EF">
        <w:t xml:space="preserve">In addition to allowing for real-time measurement of household electricity, </w:t>
      </w:r>
      <w:r w:rsidR="002F3717">
        <w:t xml:space="preserve">use of such tools has been found to be </w:t>
      </w:r>
      <w:r w:rsidR="00AA55AE">
        <w:t xml:space="preserve">a </w:t>
      </w:r>
      <w:r w:rsidR="002F3717">
        <w:t>p</w:t>
      </w:r>
      <w:r w:rsidR="00C050EF">
        <w:t xml:space="preserve">owerful motivator for learning and </w:t>
      </w:r>
      <w:r w:rsidR="00A52883">
        <w:t>aid in making</w:t>
      </w:r>
      <w:r w:rsidR="002F3717">
        <w:t xml:space="preserve"> electrical energy </w:t>
      </w:r>
      <w:r w:rsidR="0082359D">
        <w:t>more readily perceive</w:t>
      </w:r>
      <w:r w:rsidR="00EB3966">
        <w:t>d as quantifiable and “tangible</w:t>
      </w:r>
      <w:r w:rsidR="002F3717">
        <w:t>”</w:t>
      </w:r>
      <w:r w:rsidR="00EB3966">
        <w:t xml:space="preserve"> –</w:t>
      </w:r>
      <w:r w:rsidR="009618ED">
        <w:t xml:space="preserve"> something the research</w:t>
      </w:r>
      <w:r w:rsidR="00EB3966">
        <w:t xml:space="preserve"> on student lea</w:t>
      </w:r>
      <w:r w:rsidR="009618ED">
        <w:t>rning tells us are difficulties for middle schoolers.</w:t>
      </w:r>
      <w:r w:rsidR="00EB3966">
        <w:t xml:space="preserve"> </w:t>
      </w:r>
      <w:r w:rsidR="000B449C">
        <w:t xml:space="preserve">Using real-time data also has the capacity to allow students to be comfortable </w:t>
      </w:r>
      <w:r w:rsidR="00AA55AE">
        <w:t xml:space="preserve">analyzing </w:t>
      </w:r>
      <w:r w:rsidR="001A57D2">
        <w:t>numerical data and using</w:t>
      </w:r>
      <w:r w:rsidR="000B449C">
        <w:t xml:space="preserve"> the data in meaningful ways.  </w:t>
      </w:r>
      <w:r w:rsidR="002F3717">
        <w:t>If the expectation is to have a citizenry able to make decisions about and act responsibly in its energy use, it is critical that students’ educational experiences begin early and include first-ha</w:t>
      </w:r>
      <w:r w:rsidR="0082359D">
        <w:t xml:space="preserve">nd experiences to help them develop an understanding of the </w:t>
      </w:r>
      <w:r w:rsidR="001A57D2">
        <w:t>electricity</w:t>
      </w:r>
      <w:r w:rsidR="009618ED">
        <w:t xml:space="preserve"> and</w:t>
      </w:r>
      <w:r w:rsidR="001A57D2">
        <w:t>,</w:t>
      </w:r>
      <w:r w:rsidR="009618ED">
        <w:t xml:space="preserve"> in this case, how </w:t>
      </w:r>
      <w:r w:rsidR="002F3717">
        <w:t xml:space="preserve">their </w:t>
      </w:r>
      <w:r w:rsidR="0082359D">
        <w:t>inter</w:t>
      </w:r>
      <w:r w:rsidR="002F3717">
        <w:t>actions</w:t>
      </w:r>
      <w:r w:rsidR="0082359D">
        <w:t xml:space="preserve"> with the p</w:t>
      </w:r>
      <w:r w:rsidR="009618ED">
        <w:t>henomena</w:t>
      </w:r>
      <w:r w:rsidR="00C8273D">
        <w:t xml:space="preserve"> impact </w:t>
      </w:r>
      <w:r w:rsidR="000B449C">
        <w:t xml:space="preserve">the environment. </w:t>
      </w:r>
      <w:r w:rsidR="009618ED">
        <w:t>In this lesson, students are acting as scientists,</w:t>
      </w:r>
      <w:r w:rsidR="00A52883">
        <w:t xml:space="preserve"> collecting </w:t>
      </w:r>
      <w:r w:rsidR="00AA55AE">
        <w:t xml:space="preserve">and analyzing </w:t>
      </w:r>
      <w:r w:rsidR="00A52883">
        <w:t>real science data for</w:t>
      </w:r>
      <w:r w:rsidR="009618ED">
        <w:t xml:space="preserve"> a contemporary and very relevant problem</w:t>
      </w:r>
      <w:r w:rsidR="000B449C">
        <w:t xml:space="preserve">. </w:t>
      </w:r>
      <w:r w:rsidR="00A80AF8">
        <w:t xml:space="preserve">As teachers engage </w:t>
      </w:r>
      <w:r w:rsidR="009618ED">
        <w:t xml:space="preserve">students in collaborative activities and investigations using these new data collection tools it is expected that they </w:t>
      </w:r>
      <w:r w:rsidR="001A57D2">
        <w:t>learn</w:t>
      </w:r>
      <w:r w:rsidR="009618ED">
        <w:t xml:space="preserve"> alongside their students – working t</w:t>
      </w:r>
      <w:r w:rsidR="00723F20">
        <w:t xml:space="preserve">o understand electricity and </w:t>
      </w:r>
      <w:r w:rsidR="00D84700">
        <w:t>how it’s</w:t>
      </w:r>
      <w:r w:rsidR="009618ED">
        <w:t xml:space="preserve"> use</w:t>
      </w:r>
      <w:r w:rsidR="00D84700">
        <w:t>d</w:t>
      </w:r>
      <w:r w:rsidR="00B973EA">
        <w:t xml:space="preserve"> and</w:t>
      </w:r>
      <w:r w:rsidR="009618ED">
        <w:t xml:space="preserve"> </w:t>
      </w:r>
      <w:r w:rsidR="00A52883">
        <w:t xml:space="preserve">learning </w:t>
      </w:r>
      <w:r w:rsidR="00B973EA">
        <w:t xml:space="preserve">to explore how </w:t>
      </w:r>
      <w:r w:rsidR="009618ED">
        <w:t>new technologie</w:t>
      </w:r>
      <w:r w:rsidR="00B973EA">
        <w:t xml:space="preserve">s in electricity monitoring </w:t>
      </w:r>
      <w:r w:rsidR="00D84700">
        <w:t xml:space="preserve">can </w:t>
      </w:r>
      <w:r w:rsidR="001A57D2">
        <w:t>help</w:t>
      </w:r>
      <w:r w:rsidR="00B973EA">
        <w:t xml:space="preserve"> in making evidence-based decisions in </w:t>
      </w:r>
      <w:r w:rsidR="009618ED">
        <w:t>develop</w:t>
      </w:r>
      <w:r w:rsidR="00B973EA">
        <w:t>ing</w:t>
      </w:r>
      <w:r w:rsidR="009618ED">
        <w:t xml:space="preserve"> strategies for conservation. </w:t>
      </w:r>
    </w:p>
    <w:p w:rsidR="000B449C" w:rsidRDefault="000B449C" w:rsidP="008B7B11">
      <w:pPr>
        <w:spacing w:after="0" w:line="240" w:lineRule="auto"/>
      </w:pPr>
    </w:p>
    <w:p w:rsidR="00AD7F0A" w:rsidRDefault="00A52883" w:rsidP="007B5D38">
      <w:pPr>
        <w:spacing w:after="0" w:line="240" w:lineRule="auto"/>
      </w:pPr>
      <w:r>
        <w:t>At the time of this writing, Maine</w:t>
      </w:r>
      <w:r w:rsidR="00291CDC">
        <w:t>’s largest electric supply companies (Bangor Hydroelectric and Central Maine Power Company) have</w:t>
      </w:r>
      <w:r>
        <w:t xml:space="preserve"> joined utility companies acr</w:t>
      </w:r>
      <w:r w:rsidR="00C438B5">
        <w:t xml:space="preserve">oss the country installing “smart” electricity meters. </w:t>
      </w:r>
      <w:r w:rsidR="00C627CD">
        <w:t xml:space="preserve">Bangor Hydroelectric reports that it has approximately 116,000 smart meters already deployed to residential customers within their service territory, which is 97% of their total meters. These installations were complete in 2005.  The remaining 3% </w:t>
      </w:r>
      <w:r w:rsidR="001A57D2">
        <w:t xml:space="preserve">of meters </w:t>
      </w:r>
      <w:r w:rsidR="00C627CD">
        <w:t>are scheduled to be installed by the end of 2</w:t>
      </w:r>
      <w:r w:rsidR="00B7427D">
        <w:t>011. Central Maine Power began its smart meter installation in September of 2010 and expects to finish in early 2012. When installation is complete, Maine will have the highest concentration of</w:t>
      </w:r>
      <w:r w:rsidR="00AD7F0A">
        <w:t xml:space="preserve"> smart meters in th</w:t>
      </w:r>
      <w:r w:rsidR="001A57D2">
        <w:t xml:space="preserve">e nation projected to be at 95% of customers. </w:t>
      </w:r>
      <w:r w:rsidR="00060C23">
        <w:t xml:space="preserve">Both utility companies have additional information regarding smart or automated meters on their respective websites: </w:t>
      </w:r>
      <w:hyperlink r:id="rId9" w:history="1">
        <w:r w:rsidR="00060C23" w:rsidRPr="00D82AD6">
          <w:rPr>
            <w:rStyle w:val="Hyperlink"/>
          </w:rPr>
          <w:t>http://www.bhe.com</w:t>
        </w:r>
      </w:hyperlink>
      <w:r w:rsidR="00060C23">
        <w:t xml:space="preserve"> and </w:t>
      </w:r>
      <w:hyperlink r:id="rId10" w:history="1">
        <w:r w:rsidR="00060C23" w:rsidRPr="00D82AD6">
          <w:rPr>
            <w:rStyle w:val="Hyperlink"/>
          </w:rPr>
          <w:t>http://www.cmpco.com</w:t>
        </w:r>
      </w:hyperlink>
      <w:r w:rsidR="00060C23">
        <w:t xml:space="preserve">. </w:t>
      </w:r>
      <w:r w:rsidR="00DA731A">
        <w:t>Until that time however, this lesson p</w:t>
      </w:r>
      <w:r w:rsidR="00060C23">
        <w:t>lan temporarily uses</w:t>
      </w:r>
      <w:r w:rsidR="00DA731A">
        <w:t xml:space="preserve"> an intermediate device, namely “The Energy Detective” or TED </w:t>
      </w:r>
      <w:r w:rsidR="00060C23">
        <w:t>and Google PowerMeter (</w:t>
      </w:r>
      <w:hyperlink r:id="rId11" w:history="1">
        <w:r w:rsidR="00060C23">
          <w:rPr>
            <w:rStyle w:val="Hyperlink"/>
          </w:rPr>
          <w:t>www.google.com-</w:t>
        </w:r>
        <w:r w:rsidR="00060C23" w:rsidRPr="00D82AD6">
          <w:rPr>
            <w:rStyle w:val="Hyperlink"/>
          </w:rPr>
          <w:t>powermeter</w:t>
        </w:r>
      </w:hyperlink>
      <w:r w:rsidR="00060C23">
        <w:t xml:space="preserve">) </w:t>
      </w:r>
      <w:r w:rsidR="00DA731A">
        <w:t xml:space="preserve">to </w:t>
      </w:r>
      <w:r w:rsidR="00060C23">
        <w:t xml:space="preserve">access </w:t>
      </w:r>
      <w:r w:rsidR="001A57D2">
        <w:t xml:space="preserve">and share electricity data from </w:t>
      </w:r>
      <w:r w:rsidR="00DA731A">
        <w:t xml:space="preserve">the home for student investigations.  How this technology gets set up and works to collect information about electricity use in the home is </w:t>
      </w:r>
      <w:r w:rsidR="00060C23">
        <w:t xml:space="preserve">explained in detail at the Maine Mathematics and Science Alliance face-to-face </w:t>
      </w:r>
      <w:r w:rsidR="00DA731A">
        <w:t>workshops.  For more information about TEDS</w:t>
      </w:r>
      <w:r w:rsidR="001A57D2">
        <w:t>,</w:t>
      </w:r>
      <w:r w:rsidR="00DA731A">
        <w:t xml:space="preserve"> visit </w:t>
      </w:r>
      <w:hyperlink r:id="rId12" w:history="1">
        <w:r w:rsidR="00DA731A" w:rsidRPr="00D82AD6">
          <w:rPr>
            <w:rStyle w:val="Hyperlink"/>
          </w:rPr>
          <w:t>www.theenergydetective.com</w:t>
        </w:r>
      </w:hyperlink>
      <w:r w:rsidR="00060C23">
        <w:t xml:space="preserve">. </w:t>
      </w:r>
      <w:r w:rsidR="00004F89">
        <w:t xml:space="preserve"> Once smart meter deployment</w:t>
      </w:r>
      <w:r w:rsidR="00010A8C">
        <w:t xml:space="preserve"> is comp</w:t>
      </w:r>
      <w:r w:rsidR="00004F89">
        <w:t>l</w:t>
      </w:r>
      <w:r w:rsidR="00010A8C">
        <w:t xml:space="preserve">ete this lesson plan will be updated. </w:t>
      </w:r>
    </w:p>
    <w:p w:rsidR="00AD7F0A" w:rsidRDefault="00AD7F0A" w:rsidP="007B5D38">
      <w:pPr>
        <w:spacing w:after="0" w:line="240" w:lineRule="auto"/>
      </w:pPr>
    </w:p>
    <w:p w:rsidR="003C7057" w:rsidRDefault="00A029EB" w:rsidP="007B5D38">
      <w:pPr>
        <w:spacing w:after="0" w:line="240" w:lineRule="auto"/>
      </w:pPr>
      <w:r>
        <w:t>Unlike traditional dial meters, smart meters have digital displays, are wireless and use a radio frequency band for two-way communication. The installation of these new meters is just one component of a system-wide upgrade t</w:t>
      </w:r>
      <w:r w:rsidR="001A57D2">
        <w:t>o a “smarter” power grid system, which</w:t>
      </w:r>
      <w:r>
        <w:t xml:space="preserve"> has been virtually unchanged since it’s development in the early 20</w:t>
      </w:r>
      <w:r w:rsidRPr="00683DA2">
        <w:rPr>
          <w:vertAlign w:val="superscript"/>
        </w:rPr>
        <w:t>th</w:t>
      </w:r>
      <w:r>
        <w:t xml:space="preserve"> century despite the explosion of </w:t>
      </w:r>
      <w:r w:rsidR="00EF1512">
        <w:t xml:space="preserve">high-tech </w:t>
      </w:r>
      <w:r>
        <w:t xml:space="preserve">digital devices coming online.  </w:t>
      </w:r>
      <w:r w:rsidR="00EE50AC" w:rsidRPr="00291CDC">
        <w:t xml:space="preserve">Smart meters </w:t>
      </w:r>
      <w:r>
        <w:t xml:space="preserve">monitor and </w:t>
      </w:r>
      <w:r w:rsidR="00EE50AC" w:rsidRPr="00291CDC">
        <w:t xml:space="preserve">record the amount of electricity (or gas in some </w:t>
      </w:r>
      <w:r w:rsidR="00291CDC" w:rsidRPr="00291CDC">
        <w:t>areas</w:t>
      </w:r>
      <w:r>
        <w:t xml:space="preserve"> outside of Maine</w:t>
      </w:r>
      <w:r w:rsidR="00EE50AC" w:rsidRPr="00291CDC">
        <w:t xml:space="preserve">) a homeowner uses and sends this information to the electricity provider.  </w:t>
      </w:r>
      <w:r>
        <w:t>This constant communication between electricity provider and consumers enabl</w:t>
      </w:r>
      <w:r w:rsidR="00874034">
        <w:t>es the utilities to have up to the minute</w:t>
      </w:r>
      <w:r>
        <w:t xml:space="preserve"> information about system wide demand</w:t>
      </w:r>
      <w:r w:rsidR="00874034">
        <w:t xml:space="preserve"> and </w:t>
      </w:r>
      <w:r w:rsidR="00EF1512">
        <w:t xml:space="preserve">to </w:t>
      </w:r>
      <w:r w:rsidR="00B94871">
        <w:t>make ad</w:t>
      </w:r>
      <w:r w:rsidR="00EF1512">
        <w:t xml:space="preserve">justments accordingly. </w:t>
      </w:r>
      <w:r w:rsidR="006F0C0A">
        <w:t xml:space="preserve">This constant communication also </w:t>
      </w:r>
      <w:r w:rsidR="001A57D2">
        <w:t xml:space="preserve">instantly </w:t>
      </w:r>
      <w:r w:rsidR="006F0C0A">
        <w:t xml:space="preserve">alerts the utility to power failures instead of relying on its customers to call in outages. </w:t>
      </w:r>
    </w:p>
    <w:p w:rsidR="003C7057" w:rsidRDefault="00E8710E" w:rsidP="007B5D38">
      <w:pPr>
        <w:spacing w:after="0" w:line="240" w:lineRule="auto"/>
      </w:pPr>
      <w:r>
        <w:rPr>
          <w:noProof/>
        </w:rPr>
        <w:drawing>
          <wp:anchor distT="0" distB="0" distL="118745" distR="118745" simplePos="0" relativeHeight="251664384" behindDoc="0" locked="0" layoutInCell="1" allowOverlap="1">
            <wp:simplePos x="0" y="0"/>
            <wp:positionH relativeFrom="column">
              <wp:posOffset>4046855</wp:posOffset>
            </wp:positionH>
            <wp:positionV relativeFrom="paragraph">
              <wp:posOffset>123190</wp:posOffset>
            </wp:positionV>
            <wp:extent cx="1668145" cy="1295400"/>
            <wp:effectExtent l="50800" t="25400" r="33655" b="0"/>
            <wp:wrapTight wrapText="bothSides">
              <wp:wrapPolygon edited="0">
                <wp:start x="-658" y="-424"/>
                <wp:lineTo x="-658" y="21600"/>
                <wp:lineTo x="22036" y="21600"/>
                <wp:lineTo x="22036" y="-424"/>
                <wp:lineTo x="-658" y="-424"/>
              </wp:wrapPolygon>
            </wp:wrapTight>
            <wp:docPr id="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srcRect/>
                    <a:stretch>
                      <a:fillRect/>
                    </a:stretch>
                  </pic:blipFill>
                  <pic:spPr bwMode="auto">
                    <a:xfrm>
                      <a:off x="0" y="0"/>
                      <a:ext cx="1668145" cy="1295400"/>
                    </a:xfrm>
                    <a:prstGeom prst="rect">
                      <a:avLst/>
                    </a:prstGeom>
                    <a:noFill/>
                    <a:ln w="9525">
                      <a:solidFill>
                        <a:schemeClr val="tx1"/>
                      </a:solidFill>
                      <a:miter lim="800000"/>
                      <a:headEnd/>
                      <a:tailEnd/>
                    </a:ln>
                  </pic:spPr>
                </pic:pic>
              </a:graphicData>
            </a:graphic>
          </wp:anchor>
        </w:drawing>
      </w:r>
    </w:p>
    <w:p w:rsidR="00CD5146" w:rsidRDefault="00E809F5" w:rsidP="007B5D38">
      <w:pPr>
        <w:spacing w:after="0" w:line="240" w:lineRule="auto"/>
      </w:pPr>
      <w:r>
        <w:t xml:space="preserve">Electricity is generated constantly – every second of the day, every day all year long </w:t>
      </w:r>
      <w:r w:rsidR="00874034">
        <w:t>since</w:t>
      </w:r>
      <w:r w:rsidR="001A57D2">
        <w:t>,</w:t>
      </w:r>
      <w:r>
        <w:t xml:space="preserve"> a</w:t>
      </w:r>
      <w:r w:rsidR="00EF1512">
        <w:t>t the present time</w:t>
      </w:r>
      <w:r w:rsidR="001A57D2">
        <w:t>,</w:t>
      </w:r>
      <w:r w:rsidR="00B94871">
        <w:t xml:space="preserve"> electric</w:t>
      </w:r>
      <w:r w:rsidR="00EF1512">
        <w:t>ity cannot be stored on a large-</w:t>
      </w:r>
      <w:r w:rsidR="00B94871">
        <w:t>scale basis</w:t>
      </w:r>
      <w:r w:rsidR="00EF1512">
        <w:t>.</w:t>
      </w:r>
      <w:r>
        <w:t xml:space="preserve"> In the </w:t>
      </w:r>
      <w:r w:rsidR="00EF1512">
        <w:t>traditional system, keeping the perfect bal</w:t>
      </w:r>
      <w:r>
        <w:t xml:space="preserve">ance of how much electricity needs to be generated and </w:t>
      </w:r>
      <w:r w:rsidR="00EF1512">
        <w:t xml:space="preserve">pushed out </w:t>
      </w:r>
      <w:r>
        <w:t xml:space="preserve">over transmission lines at the proper voltage </w:t>
      </w:r>
      <w:r w:rsidR="00EF1512">
        <w:t xml:space="preserve">to meet demand has been left up to people in control rooms </w:t>
      </w:r>
      <w:r>
        <w:t xml:space="preserve">who </w:t>
      </w:r>
      <w:r w:rsidR="00EF1512">
        <w:t xml:space="preserve">constantly monitor </w:t>
      </w:r>
      <w:r w:rsidR="001A57D2">
        <w:t>and adjust</w:t>
      </w:r>
      <w:r>
        <w:t xml:space="preserve"> </w:t>
      </w:r>
      <w:r w:rsidR="00EF1512">
        <w:t>how much electricity is being generated with how much electr</w:t>
      </w:r>
      <w:r w:rsidR="005F3DAB">
        <w:t>icity is being use</w:t>
      </w:r>
      <w:r w:rsidR="00874034">
        <w:t>d</w:t>
      </w:r>
      <w:r w:rsidR="005F3DAB">
        <w:t xml:space="preserve">. </w:t>
      </w:r>
      <w:r w:rsidR="006F0C0A">
        <w:t xml:space="preserve">Although the current system has been fairly reliable, people across the United States experience blackouts, brownouts and other power outages resulting in high costs and major inconveniences. Being able to adequately balance power needs to regions during times of high and low demand is one of the most complex aspects of electricity management. </w:t>
      </w:r>
      <w:r w:rsidR="00CD5146">
        <w:t>This balancing act becomes automated and fine-t</w:t>
      </w:r>
      <w:r>
        <w:t>uned in a s</w:t>
      </w:r>
      <w:r w:rsidR="005F3DAB">
        <w:t>mart power grid</w:t>
      </w:r>
      <w:r w:rsidR="00CD5146">
        <w:t xml:space="preserve"> </w:t>
      </w:r>
      <w:r w:rsidR="005F3DAB">
        <w:t>s</w:t>
      </w:r>
      <w:r w:rsidR="00CD5146">
        <w:t>ystem as increased communication allows for faster responses</w:t>
      </w:r>
      <w:r>
        <w:t xml:space="preserve"> to changes in demand</w:t>
      </w:r>
      <w:r w:rsidR="00CD5146">
        <w:t xml:space="preserve">. </w:t>
      </w:r>
      <w:r w:rsidR="006F0C0A">
        <w:t xml:space="preserve">Keep in mind this grid of power includes </w:t>
      </w:r>
      <w:r w:rsidR="001A57D2">
        <w:t xml:space="preserve">a </w:t>
      </w:r>
      <w:r w:rsidR="006F0C0A">
        <w:t xml:space="preserve">mix of </w:t>
      </w:r>
      <w:r w:rsidR="001A57D2">
        <w:t xml:space="preserve">types of </w:t>
      </w:r>
      <w:r w:rsidR="006F0C0A">
        <w:t>power</w:t>
      </w:r>
      <w:r w:rsidR="003C7057">
        <w:t xml:space="preserve"> plants generating electricity. </w:t>
      </w:r>
      <w:r w:rsidR="006F0C0A">
        <w:t>Hundreds of thousands of transmission lines crisscross the nation connecti</w:t>
      </w:r>
      <w:r w:rsidR="001A57D2">
        <w:t>ng power plants and substations. C</w:t>
      </w:r>
      <w:r w:rsidR="006F0C0A">
        <w:t xml:space="preserve">oordinating and synchronizing these efforts is no easy task!  </w:t>
      </w:r>
      <w:r w:rsidR="003C7057">
        <w:t xml:space="preserve">Including </w:t>
      </w:r>
      <w:r w:rsidR="006F0C0A">
        <w:t>“greener” methods of generating</w:t>
      </w:r>
      <w:r w:rsidR="00905F3D">
        <w:t xml:space="preserve"> </w:t>
      </w:r>
      <w:r w:rsidR="003C7057">
        <w:t xml:space="preserve">electrical energy such as </w:t>
      </w:r>
      <w:r w:rsidR="006F0C0A">
        <w:t>wind and solar power</w:t>
      </w:r>
      <w:r w:rsidR="003C7057">
        <w:t xml:space="preserve"> also requires a “smarter” grid system. </w:t>
      </w:r>
    </w:p>
    <w:p w:rsidR="00291CDC" w:rsidRDefault="00291CDC" w:rsidP="007B5D38">
      <w:pPr>
        <w:spacing w:after="0" w:line="240" w:lineRule="auto"/>
      </w:pPr>
    </w:p>
    <w:p w:rsidR="008B1C16" w:rsidRDefault="00E743D7" w:rsidP="007B5D38">
      <w:pPr>
        <w:spacing w:after="0" w:line="240" w:lineRule="auto"/>
      </w:pPr>
      <w:r>
        <w:t>For the consumer</w:t>
      </w:r>
      <w:r w:rsidR="00A029EB">
        <w:t>, this ability to acces</w:t>
      </w:r>
      <w:r w:rsidR="00681107">
        <w:t xml:space="preserve">s real-time use </w:t>
      </w:r>
      <w:r w:rsidR="00CD5146">
        <w:t xml:space="preserve">translates into </w:t>
      </w:r>
      <w:r w:rsidR="00874034">
        <w:t xml:space="preserve">increased </w:t>
      </w:r>
      <w:r w:rsidR="00487700">
        <w:t>aware</w:t>
      </w:r>
      <w:r w:rsidR="00874034">
        <w:t>ness and</w:t>
      </w:r>
      <w:r w:rsidR="00487700">
        <w:t xml:space="preserve"> more </w:t>
      </w:r>
      <w:r w:rsidR="00681107">
        <w:t>informed choic</w:t>
      </w:r>
      <w:r w:rsidR="001A57D2">
        <w:t>es about</w:t>
      </w:r>
      <w:r>
        <w:t xml:space="preserve"> when and how </w:t>
      </w:r>
      <w:r w:rsidR="00681107">
        <w:t>electricity</w:t>
      </w:r>
      <w:r>
        <w:t xml:space="preserve"> is used in the home</w:t>
      </w:r>
      <w:r w:rsidR="00681107">
        <w:t>.</w:t>
      </w:r>
      <w:r>
        <w:t xml:space="preserve">  </w:t>
      </w:r>
      <w:r w:rsidR="00072CE6">
        <w:t>Maine’s utility companies are in the process of developing the way homeowners will view the smart meter data</w:t>
      </w:r>
      <w:r w:rsidR="001A57D2">
        <w:t>,</w:t>
      </w:r>
      <w:r w:rsidR="00072CE6">
        <w:t xml:space="preserve"> but t</w:t>
      </w:r>
      <w:r w:rsidR="00487700">
        <w:t>ypically</w:t>
      </w:r>
      <w:r w:rsidR="00562337">
        <w:t xml:space="preserve"> this information </w:t>
      </w:r>
      <w:r w:rsidR="00072CE6">
        <w:t xml:space="preserve">is accessed via the web and/or by using </w:t>
      </w:r>
      <w:r w:rsidR="00562337">
        <w:t>table top monitorin</w:t>
      </w:r>
      <w:r w:rsidR="008275E7">
        <w:t>g stations</w:t>
      </w:r>
      <w:r w:rsidR="001A57D2">
        <w:t xml:space="preserve">, making it </w:t>
      </w:r>
      <w:r w:rsidR="00B069F3">
        <w:t>fairly</w:t>
      </w:r>
      <w:r w:rsidR="001A57D2">
        <w:t xml:space="preserve"> </w:t>
      </w:r>
      <w:r w:rsidR="008275E7">
        <w:t>straightforward</w:t>
      </w:r>
      <w:r w:rsidR="00562337">
        <w:t xml:space="preserve"> to see what happens when one turns on </w:t>
      </w:r>
      <w:r w:rsidR="00B069F3">
        <w:t xml:space="preserve">an </w:t>
      </w:r>
      <w:r w:rsidR="00072CE6">
        <w:t>appliance that draws a lot of electricity such as an electric clothes dryer</w:t>
      </w:r>
      <w:r w:rsidR="00562337">
        <w:t>!  Homeowners can also monitor their electricity use patterns and make adjustments to how much and when they use power to avoid using electricity during times of heavy demand on the electrical system</w:t>
      </w:r>
      <w:r w:rsidR="00874034">
        <w:t xml:space="preserve"> known as “peak” hours</w:t>
      </w:r>
      <w:r w:rsidR="00562337">
        <w:t>.  Reducing electricity use during times of peak demand is a powerful way to reduce electricity</w:t>
      </w:r>
      <w:r w:rsidR="00167D5D">
        <w:t xml:space="preserve"> and environmental</w:t>
      </w:r>
      <w:r w:rsidR="00562337">
        <w:t xml:space="preserve"> costs. During times of peak demand, less efficient power plants are brought online.  These plants are both more costly to operate and have greater environmental impacts</w:t>
      </w:r>
      <w:r w:rsidR="00167D5D">
        <w:t>. Many</w:t>
      </w:r>
      <w:r w:rsidR="00562337">
        <w:t xml:space="preserve"> utility companies in other parts of the country charge their c</w:t>
      </w:r>
      <w:r w:rsidR="00874034">
        <w:t xml:space="preserve">ustomers higher rates for </w:t>
      </w:r>
      <w:r w:rsidR="00562337">
        <w:t>electricity use during peak hours</w:t>
      </w:r>
      <w:r w:rsidR="00334024">
        <w:t xml:space="preserve"> and lower rates for use at off peak hours (known as </w:t>
      </w:r>
      <w:r w:rsidR="00B069F3">
        <w:t>“</w:t>
      </w:r>
      <w:r w:rsidR="00334024">
        <w:t>time of use rates</w:t>
      </w:r>
      <w:r w:rsidR="00B069F3">
        <w:t>”</w:t>
      </w:r>
      <w:r w:rsidR="00334024">
        <w:t>)</w:t>
      </w:r>
      <w:r w:rsidR="00562337">
        <w:t xml:space="preserve">.  At this time, Maine residents are </w:t>
      </w:r>
      <w:r w:rsidR="00AB4DD1">
        <w:t xml:space="preserve">not charged </w:t>
      </w:r>
      <w:r w:rsidR="009A5312">
        <w:t>higher rates for using electricity during peak times</w:t>
      </w:r>
      <w:r w:rsidR="00B069F3">
        <w:t>.</w:t>
      </w:r>
      <w:r w:rsidR="009A5312">
        <w:t xml:space="preserve"> </w:t>
      </w:r>
      <w:r w:rsidR="00B069F3">
        <w:t>H</w:t>
      </w:r>
      <w:r w:rsidR="00AB4DD1">
        <w:t>owever</w:t>
      </w:r>
      <w:r w:rsidR="00B069F3">
        <w:t>,</w:t>
      </w:r>
      <w:r w:rsidR="00AB4DD1">
        <w:t xml:space="preserve"> both Bangor Hydroelectric and Central Maine Power do </w:t>
      </w:r>
      <w:r w:rsidR="009A5312">
        <w:t>offer optional time of use rate plans</w:t>
      </w:r>
      <w:r w:rsidR="00334024" w:rsidRPr="00AB4DD1">
        <w:t xml:space="preserve"> to </w:t>
      </w:r>
      <w:r w:rsidR="009A5312">
        <w:t>its residential customers in their</w:t>
      </w:r>
      <w:r w:rsidR="00334024" w:rsidRPr="00AB4DD1">
        <w:t xml:space="preserve"> service area</w:t>
      </w:r>
      <w:r w:rsidR="009A5312">
        <w:t>s</w:t>
      </w:r>
      <w:r w:rsidR="00B069F3">
        <w:t xml:space="preserve"> but </w:t>
      </w:r>
      <w:r w:rsidR="00AB4DD1">
        <w:t>few customers</w:t>
      </w:r>
      <w:r w:rsidR="00B069F3">
        <w:t xml:space="preserve"> have</w:t>
      </w:r>
      <w:r w:rsidR="00AB4DD1">
        <w:t xml:space="preserve"> </w:t>
      </w:r>
      <w:r w:rsidR="009A5312">
        <w:t>enroll</w:t>
      </w:r>
      <w:r w:rsidR="00B069F3">
        <w:t>ed</w:t>
      </w:r>
      <w:r w:rsidR="009A5312">
        <w:t xml:space="preserve"> in these </w:t>
      </w:r>
      <w:r w:rsidR="00AB4DD1">
        <w:t>plan</w:t>
      </w:r>
      <w:r w:rsidR="009A5312">
        <w:t>s</w:t>
      </w:r>
      <w:r w:rsidR="00AB4DD1">
        <w:t xml:space="preserve">. </w:t>
      </w:r>
      <w:r w:rsidR="00010A8C">
        <w:t xml:space="preserve"> </w:t>
      </w:r>
    </w:p>
    <w:p w:rsidR="00A21EE6" w:rsidRDefault="00A21EE6" w:rsidP="008B7B11">
      <w:pPr>
        <w:spacing w:after="0" w:line="240" w:lineRule="auto"/>
      </w:pPr>
    </w:p>
    <w:p w:rsidR="00010A8C" w:rsidRDefault="00AD7F0A" w:rsidP="008B7B11">
      <w:pPr>
        <w:spacing w:after="0" w:line="240" w:lineRule="auto"/>
      </w:pPr>
      <w:r>
        <w:t>Despite the apparent benefits of smart metering technologies, people in Maine and elsewhere have raise</w:t>
      </w:r>
      <w:r w:rsidR="00060C23">
        <w:t>d concerns around the installation of smart m</w:t>
      </w:r>
      <w:r w:rsidR="0021180B">
        <w:t xml:space="preserve">eters.  While concerns vary, some worry that the radio waves emitted by smart meters are harmful to people’s health.  Others who live in homes with older wiring </w:t>
      </w:r>
      <w:r w:rsidR="00334024">
        <w:t>are concerned that adding a sma</w:t>
      </w:r>
      <w:r w:rsidR="00010A8C">
        <w:t>rt meter to their home will put them at risk of fire</w:t>
      </w:r>
      <w:r w:rsidR="00334024">
        <w:t xml:space="preserve">. </w:t>
      </w:r>
      <w:r w:rsidR="00311BDF">
        <w:t>People in other states where smart meters have been installed have questioned the accuracy of the new meters because they have reported that their electric bills in some cases have increased after smart meters were ins</w:t>
      </w:r>
      <w:r w:rsidR="00B069F3">
        <w:t>talled.  Some have raised concerns</w:t>
      </w:r>
      <w:r w:rsidR="00311BDF">
        <w:t xml:space="preserve"> regarding their privacy due to the way information about use is transmitted digitally in smart grid systems.  The Maine Public Utilities Commission is investigating all of the concerns and its findings are made public on their website </w:t>
      </w:r>
      <w:hyperlink r:id="rId14" w:history="1">
        <w:r w:rsidR="00311BDF" w:rsidRPr="00D82AD6">
          <w:rPr>
            <w:rStyle w:val="Hyperlink"/>
          </w:rPr>
          <w:t>www.maine.gov/puc</w:t>
        </w:r>
      </w:hyperlink>
      <w:r w:rsidR="00311BDF">
        <w:t xml:space="preserve">. Central Maine Power </w:t>
      </w:r>
      <w:r w:rsidR="00010A8C">
        <w:t xml:space="preserve">has compiled </w:t>
      </w:r>
      <w:r w:rsidR="00311BDF">
        <w:t xml:space="preserve">answers to the questions and concerns people have raised </w:t>
      </w:r>
      <w:r w:rsidR="00010A8C">
        <w:t xml:space="preserve">regarding smart meters on their website: </w:t>
      </w:r>
      <w:hyperlink r:id="rId15" w:history="1">
        <w:r w:rsidR="00010A8C" w:rsidRPr="00D82AD6">
          <w:rPr>
            <w:rStyle w:val="Hyperlink"/>
          </w:rPr>
          <w:t>http://www.cmpco.com/</w:t>
        </w:r>
      </w:hyperlink>
    </w:p>
    <w:p w:rsidR="008B7B11" w:rsidRDefault="008B7B11" w:rsidP="008B7B11">
      <w:pPr>
        <w:spacing w:after="0" w:line="240" w:lineRule="auto"/>
      </w:pPr>
    </w:p>
    <w:p w:rsidR="00F35B48" w:rsidRDefault="00DF7DF0" w:rsidP="009B70C1">
      <w:pPr>
        <w:spacing w:after="0" w:line="240" w:lineRule="auto"/>
      </w:pPr>
      <w:r>
        <w:t xml:space="preserve">For students, having the opportunity to engage in </w:t>
      </w:r>
      <w:r w:rsidR="00A105F7">
        <w:t xml:space="preserve">long-term ongoing investigations </w:t>
      </w:r>
      <w:r>
        <w:t>around situations that matter to them</w:t>
      </w:r>
      <w:r w:rsidR="000D7FDA">
        <w:t xml:space="preserve"> sparks their curiosity,</w:t>
      </w:r>
      <w:r w:rsidR="00A105F7">
        <w:t xml:space="preserve"> provides t</w:t>
      </w:r>
      <w:r w:rsidR="000D7FDA">
        <w:t>hem with motivation to learn and</w:t>
      </w:r>
      <w:r w:rsidR="00A105F7">
        <w:t xml:space="preserve"> puts them ahead of the curve in developing an understanding of how these new tools work and can be used to significantly impact how consumers use electricity. </w:t>
      </w:r>
      <w:r w:rsidR="00B069F3">
        <w:t xml:space="preserve">This lesson plan is by design </w:t>
      </w:r>
      <w:r w:rsidR="000D7FDA">
        <w:t>a framework for student-centered</w:t>
      </w:r>
      <w:r w:rsidR="00167D5D">
        <w:t xml:space="preserve"> scientific investigation</w:t>
      </w:r>
      <w:r w:rsidR="000D7FDA">
        <w:t>s</w:t>
      </w:r>
      <w:r w:rsidR="00167D5D">
        <w:t xml:space="preserve"> and allows for flexibility by offering a number of suggestions, options and scaffolded experiences for students. </w:t>
      </w:r>
      <w:r w:rsidR="000D7FDA">
        <w:t xml:space="preserve">As teachers use this framework they should keep in mind </w:t>
      </w:r>
      <w:r w:rsidR="00167D5D">
        <w:t>students’ prior experiences in carrying out investigations</w:t>
      </w:r>
      <w:r w:rsidR="000D7FDA">
        <w:t xml:space="preserve"> and recognize </w:t>
      </w:r>
      <w:r w:rsidR="00167D5D">
        <w:t>that certain aspects of scientific investigations present considerable difficulties for 7</w:t>
      </w:r>
      <w:r w:rsidR="00167D5D" w:rsidRPr="00EB5C31">
        <w:rPr>
          <w:vertAlign w:val="superscript"/>
        </w:rPr>
        <w:t>th</w:t>
      </w:r>
      <w:r w:rsidR="00167D5D">
        <w:t xml:space="preserve"> and 8</w:t>
      </w:r>
      <w:r w:rsidR="00167D5D" w:rsidRPr="00EB5C31">
        <w:rPr>
          <w:vertAlign w:val="superscript"/>
        </w:rPr>
        <w:t>th</w:t>
      </w:r>
      <w:r w:rsidR="00167D5D">
        <w:t xml:space="preserve"> grade students; most notably developing investigable questions, writing claims supported by evidence, summarizing </w:t>
      </w:r>
      <w:r w:rsidR="00B069F3">
        <w:t>and analyzing data</w:t>
      </w:r>
      <w:r w:rsidR="00167D5D">
        <w:t>.  Most students will need support in detecting trends in data and while middle school students can often compute statistical measures such as mean, median, mode</w:t>
      </w:r>
      <w:r w:rsidR="00B069F3">
        <w:t>,</w:t>
      </w:r>
      <w:r w:rsidR="00167D5D">
        <w:t xml:space="preserve"> </w:t>
      </w:r>
      <w:r w:rsidR="00905F3D">
        <w:t xml:space="preserve">but </w:t>
      </w:r>
      <w:r w:rsidR="00167D5D">
        <w:t xml:space="preserve">their understanding of what these measures of central tendency tell us and how best to use them is underdeveloped. The units of electricity (watts, kilowatts and kilowatt hours) are quite unlike others students may have encountered </w:t>
      </w:r>
      <w:r w:rsidR="00EE5162">
        <w:t xml:space="preserve">in the past. Included in this lesson plan framework </w:t>
      </w:r>
      <w:r w:rsidR="000D7FDA">
        <w:t>is a menu of</w:t>
      </w:r>
      <w:r w:rsidR="00EE5162">
        <w:t xml:space="preserve"> </w:t>
      </w:r>
      <w:r w:rsidR="00A16163">
        <w:t>exercises</w:t>
      </w:r>
      <w:r w:rsidR="00167D5D">
        <w:t xml:space="preserve"> </w:t>
      </w:r>
      <w:r w:rsidR="00EE5162">
        <w:t xml:space="preserve">designed to specifically help students build understanding in these particularly challenging areas. </w:t>
      </w:r>
      <w:r w:rsidR="0043131E">
        <w:t>The investiga</w:t>
      </w:r>
      <w:r w:rsidR="00B069F3">
        <w:t>tion sequence presents numerous</w:t>
      </w:r>
      <w:r w:rsidR="00AD7F0A">
        <w:t xml:space="preserve"> opportunities </w:t>
      </w:r>
      <w:r w:rsidR="0043131E">
        <w:t xml:space="preserve">to </w:t>
      </w:r>
      <w:r w:rsidR="00AD7F0A">
        <w:t xml:space="preserve">bring in </w:t>
      </w:r>
      <w:r w:rsidR="0043131E">
        <w:t>mathematics (e.g. examining the area under the curve, exp</w:t>
      </w:r>
      <w:r w:rsidR="00AD7F0A">
        <w:t xml:space="preserve">loring the meaning of slope, describing </w:t>
      </w:r>
      <w:r w:rsidR="0043131E">
        <w:t xml:space="preserve">changes over time) and teachers are encouraged to capitalize on these </w:t>
      </w:r>
      <w:r w:rsidR="00AD7F0A">
        <w:t>connections,</w:t>
      </w:r>
      <w:r w:rsidR="0043131E">
        <w:t xml:space="preserve"> as learning situated in real world contexts is extremely effective and synergistic. </w:t>
      </w:r>
    </w:p>
    <w:p w:rsidR="006D4C38" w:rsidRDefault="006D4C38" w:rsidP="009B70C1">
      <w:pPr>
        <w:spacing w:after="0" w:line="240" w:lineRule="auto"/>
      </w:pPr>
    </w:p>
    <w:p w:rsidR="00786A1F" w:rsidRPr="002A6EBC" w:rsidRDefault="00D67CCE" w:rsidP="009B70C1">
      <w:pPr>
        <w:spacing w:after="0" w:line="240" w:lineRule="auto"/>
        <w:rPr>
          <w:b/>
          <w:sz w:val="28"/>
        </w:rPr>
      </w:pPr>
      <w:r w:rsidRPr="002A6EBC">
        <w:rPr>
          <w:b/>
          <w:sz w:val="28"/>
        </w:rPr>
        <w:t>Key Ideas</w:t>
      </w:r>
    </w:p>
    <w:p w:rsidR="00120D21" w:rsidRPr="00120D21" w:rsidRDefault="0093031D" w:rsidP="0093031D">
      <w:pPr>
        <w:pStyle w:val="ListParagraph"/>
        <w:numPr>
          <w:ilvl w:val="0"/>
          <w:numId w:val="4"/>
        </w:numPr>
        <w:spacing w:after="0" w:line="240" w:lineRule="auto"/>
        <w:rPr>
          <w:b/>
        </w:rPr>
      </w:pPr>
      <w:r w:rsidRPr="0093031D">
        <w:t>Electric bills, meter reading</w:t>
      </w:r>
      <w:r w:rsidR="004D10CF">
        <w:t>s, and real-time</w:t>
      </w:r>
      <w:r w:rsidR="009A29CE">
        <w:t xml:space="preserve"> </w:t>
      </w:r>
      <w:r w:rsidR="00120D21">
        <w:t xml:space="preserve">electricity monitoring devices </w:t>
      </w:r>
      <w:r w:rsidR="000729D5">
        <w:t xml:space="preserve">document </w:t>
      </w:r>
      <w:r w:rsidRPr="0093031D">
        <w:t xml:space="preserve">actual electricity use in the home. </w:t>
      </w:r>
    </w:p>
    <w:p w:rsidR="0093031D" w:rsidRPr="00D23978" w:rsidRDefault="00120D21" w:rsidP="00D23978">
      <w:pPr>
        <w:pStyle w:val="ListParagraph"/>
        <w:numPr>
          <w:ilvl w:val="0"/>
          <w:numId w:val="4"/>
        </w:numPr>
        <w:spacing w:after="0" w:line="240" w:lineRule="auto"/>
        <w:rPr>
          <w:b/>
        </w:rPr>
      </w:pPr>
      <w:r>
        <w:t>Electrical energy can be qua</w:t>
      </w:r>
      <w:r w:rsidR="00D23978">
        <w:t xml:space="preserve">ntified, measured and compared. </w:t>
      </w:r>
    </w:p>
    <w:p w:rsidR="001D24ED" w:rsidRPr="001D24ED" w:rsidRDefault="001D24ED" w:rsidP="0093031D">
      <w:pPr>
        <w:pStyle w:val="ListParagraph"/>
        <w:numPr>
          <w:ilvl w:val="0"/>
          <w:numId w:val="4"/>
        </w:numPr>
        <w:spacing w:after="0" w:line="240" w:lineRule="auto"/>
        <w:rPr>
          <w:b/>
        </w:rPr>
      </w:pPr>
      <w:r>
        <w:t>There are m</w:t>
      </w:r>
      <w:r w:rsidR="00420389">
        <w:t>any questions that can be investigated</w:t>
      </w:r>
      <w:r>
        <w:t xml:space="preserve"> using ele</w:t>
      </w:r>
      <w:r w:rsidR="00420389">
        <w:t xml:space="preserve">ctricity data. </w:t>
      </w:r>
      <w:r w:rsidR="00EB230D">
        <w:t xml:space="preserve"> Asking appropriate questions are key to driving scientific investigations. </w:t>
      </w:r>
    </w:p>
    <w:p w:rsidR="008854FD" w:rsidRPr="008854FD" w:rsidRDefault="001D24ED" w:rsidP="0093031D">
      <w:pPr>
        <w:pStyle w:val="ListParagraph"/>
        <w:numPr>
          <w:ilvl w:val="0"/>
          <w:numId w:val="4"/>
        </w:numPr>
        <w:spacing w:after="0" w:line="240" w:lineRule="auto"/>
        <w:rPr>
          <w:b/>
        </w:rPr>
      </w:pPr>
      <w:r>
        <w:t>Ongoing investigations provide evidence for solving problems</w:t>
      </w:r>
      <w:r w:rsidR="008854FD">
        <w:t>, including developing strategies for conserving electricity</w:t>
      </w:r>
      <w:r>
        <w:t xml:space="preserve">. </w:t>
      </w:r>
    </w:p>
    <w:p w:rsidR="0093031D" w:rsidRPr="00F4479C" w:rsidRDefault="0093031D" w:rsidP="00A37324">
      <w:pPr>
        <w:spacing w:after="0" w:line="240" w:lineRule="auto"/>
        <w:rPr>
          <w:b/>
        </w:rPr>
      </w:pPr>
    </w:p>
    <w:p w:rsidR="00A37324" w:rsidRDefault="00D67CCE" w:rsidP="00A37324">
      <w:pPr>
        <w:spacing w:after="0" w:line="240" w:lineRule="auto"/>
        <w:rPr>
          <w:b/>
          <w:sz w:val="28"/>
        </w:rPr>
      </w:pPr>
      <w:r w:rsidRPr="002A6EBC">
        <w:rPr>
          <w:b/>
          <w:sz w:val="28"/>
        </w:rPr>
        <w:t>Lesson Goals</w:t>
      </w:r>
      <w:r w:rsidR="00477946">
        <w:rPr>
          <w:b/>
          <w:sz w:val="28"/>
        </w:rPr>
        <w:t xml:space="preserve"> </w:t>
      </w:r>
    </w:p>
    <w:p w:rsidR="00B84923" w:rsidRDefault="008523A2" w:rsidP="00A37324">
      <w:pPr>
        <w:spacing w:after="0" w:line="240" w:lineRule="auto"/>
      </w:pPr>
      <w:r>
        <w:t xml:space="preserve">Students will </w:t>
      </w:r>
      <w:r w:rsidR="00A37324">
        <w:t xml:space="preserve">: </w:t>
      </w:r>
    </w:p>
    <w:p w:rsidR="00F35B48" w:rsidRDefault="00A37324" w:rsidP="00A740EA">
      <w:pPr>
        <w:pStyle w:val="ListParagraph"/>
        <w:numPr>
          <w:ilvl w:val="0"/>
          <w:numId w:val="6"/>
        </w:numPr>
        <w:spacing w:after="0" w:line="240" w:lineRule="auto"/>
      </w:pPr>
      <w:r>
        <w:t xml:space="preserve">develop an understanding of </w:t>
      </w:r>
      <w:r w:rsidR="008854FD">
        <w:t xml:space="preserve">and examine </w:t>
      </w:r>
      <w:r>
        <w:t>electricity use data.</w:t>
      </w:r>
    </w:p>
    <w:p w:rsidR="00A37324" w:rsidRDefault="00F35B48" w:rsidP="00A740EA">
      <w:pPr>
        <w:pStyle w:val="ListParagraph"/>
        <w:numPr>
          <w:ilvl w:val="0"/>
          <w:numId w:val="6"/>
        </w:numPr>
        <w:spacing w:after="0" w:line="240" w:lineRule="auto"/>
      </w:pPr>
      <w:r>
        <w:t xml:space="preserve">be able to describe and interpret patterns of household electricity use. </w:t>
      </w:r>
    </w:p>
    <w:p w:rsidR="00A37324" w:rsidRDefault="00A37324" w:rsidP="00A37324">
      <w:pPr>
        <w:pStyle w:val="ListParagraph"/>
        <w:numPr>
          <w:ilvl w:val="0"/>
          <w:numId w:val="6"/>
        </w:numPr>
        <w:spacing w:after="0" w:line="240" w:lineRule="auto"/>
      </w:pPr>
      <w:r>
        <w:t>design and conduct an investigation to answer a question about electricity use in the home.</w:t>
      </w:r>
    </w:p>
    <w:p w:rsidR="00A37324" w:rsidRDefault="008854FD" w:rsidP="00A37324">
      <w:pPr>
        <w:pStyle w:val="ListParagraph"/>
        <w:numPr>
          <w:ilvl w:val="0"/>
          <w:numId w:val="6"/>
        </w:numPr>
        <w:spacing w:after="0" w:line="240" w:lineRule="auto"/>
      </w:pPr>
      <w:r>
        <w:t>apply investigation findings and</w:t>
      </w:r>
      <w:r w:rsidR="0093031D">
        <w:t xml:space="preserve"> make recommendations for reducing the amount of electricity used in the home. </w:t>
      </w:r>
    </w:p>
    <w:p w:rsidR="0093031D" w:rsidRPr="00F4479C" w:rsidRDefault="0093031D" w:rsidP="0093031D">
      <w:pPr>
        <w:pStyle w:val="ListParagraph"/>
        <w:spacing w:after="0" w:line="240" w:lineRule="auto"/>
        <w:rPr>
          <w:b/>
        </w:rPr>
      </w:pPr>
    </w:p>
    <w:p w:rsidR="006D4C38" w:rsidRPr="0093031D" w:rsidRDefault="00D67CCE" w:rsidP="0093031D">
      <w:pPr>
        <w:spacing w:after="0" w:line="240" w:lineRule="auto"/>
        <w:rPr>
          <w:b/>
          <w:sz w:val="28"/>
        </w:rPr>
      </w:pPr>
      <w:r w:rsidRPr="0093031D">
        <w:rPr>
          <w:b/>
          <w:sz w:val="28"/>
        </w:rPr>
        <w:t>Vocabulary</w:t>
      </w:r>
      <w:r w:rsidR="002A6EBC" w:rsidRPr="0093031D">
        <w:rPr>
          <w:b/>
          <w:sz w:val="28"/>
        </w:rPr>
        <w:t xml:space="preserve"> </w:t>
      </w:r>
    </w:p>
    <w:p w:rsidR="009A29CE" w:rsidRDefault="009A29CE" w:rsidP="009B70C1">
      <w:pPr>
        <w:spacing w:after="0" w:line="240" w:lineRule="auto"/>
      </w:pPr>
    </w:p>
    <w:p w:rsidR="009F4EC0" w:rsidRDefault="009A29CE" w:rsidP="009F4EC0">
      <w:pPr>
        <w:spacing w:after="0" w:line="240" w:lineRule="auto"/>
      </w:pPr>
      <w:r w:rsidRPr="007F6DC5">
        <w:rPr>
          <w:b/>
        </w:rPr>
        <w:t>inv</w:t>
      </w:r>
      <w:r w:rsidR="009F4EC0" w:rsidRPr="007F6DC5">
        <w:rPr>
          <w:b/>
        </w:rPr>
        <w:t>estigable question:</w:t>
      </w:r>
      <w:r w:rsidR="009F4EC0">
        <w:t xml:space="preserve"> questions that can be investigated or </w:t>
      </w:r>
      <w:r w:rsidR="009F4EC0" w:rsidRPr="009F4EC0">
        <w:t xml:space="preserve">answered by doing something concrete </w:t>
      </w:r>
      <w:r w:rsidR="009F4EC0">
        <w:t xml:space="preserve">with tools, materials, and/or data sets. </w:t>
      </w:r>
      <w:r w:rsidR="009F4EC0" w:rsidRPr="009F4EC0">
        <w:t xml:space="preserve">Sometimes also called testable questions. </w:t>
      </w:r>
    </w:p>
    <w:p w:rsidR="009A29CE" w:rsidRDefault="009A29CE" w:rsidP="009B70C1">
      <w:pPr>
        <w:spacing w:after="0" w:line="240" w:lineRule="auto"/>
      </w:pPr>
    </w:p>
    <w:p w:rsidR="00E8710E" w:rsidRDefault="009A29CE" w:rsidP="009B70C1">
      <w:pPr>
        <w:spacing w:after="0" w:line="240" w:lineRule="auto"/>
      </w:pPr>
      <w:r w:rsidRPr="007F6DC5">
        <w:rPr>
          <w:b/>
        </w:rPr>
        <w:t>kilowatt (kW</w:t>
      </w:r>
      <w:r w:rsidRPr="007F6DC5">
        <w:t>):</w:t>
      </w:r>
      <w:r w:rsidR="00774F70" w:rsidRPr="007F6DC5">
        <w:t xml:space="preserve"> </w:t>
      </w:r>
      <w:r w:rsidR="00E8710E">
        <w:t>1000 watts</w:t>
      </w:r>
    </w:p>
    <w:p w:rsidR="002D76A9" w:rsidRDefault="002D76A9" w:rsidP="009B70C1">
      <w:pPr>
        <w:spacing w:after="0" w:line="240" w:lineRule="auto"/>
      </w:pPr>
    </w:p>
    <w:p w:rsidR="007F6DC5" w:rsidRDefault="002D76A9" w:rsidP="009B70C1">
      <w:pPr>
        <w:spacing w:after="0" w:line="240" w:lineRule="auto"/>
      </w:pPr>
      <w:r w:rsidRPr="007F6DC5">
        <w:rPr>
          <w:b/>
        </w:rPr>
        <w:t>kilowatt hour (</w:t>
      </w:r>
      <w:r w:rsidR="002037A0" w:rsidRPr="007F6DC5">
        <w:rPr>
          <w:b/>
        </w:rPr>
        <w:t>kWh</w:t>
      </w:r>
      <w:r w:rsidRPr="007F6DC5">
        <w:rPr>
          <w:b/>
        </w:rPr>
        <w:t>):</w:t>
      </w:r>
      <w:r>
        <w:t xml:space="preserve"> </w:t>
      </w:r>
      <w:r w:rsidR="007F6DC5">
        <w:t xml:space="preserve">the number of kilowatts used in an hour.  The kilowatt hour is the most commonly used unit for measurement of </w:t>
      </w:r>
      <w:r>
        <w:t xml:space="preserve">electricity consumption. </w:t>
      </w:r>
    </w:p>
    <w:p w:rsidR="009A29CE" w:rsidRDefault="009A29CE" w:rsidP="009B70C1">
      <w:pPr>
        <w:spacing w:after="0" w:line="240" w:lineRule="auto"/>
      </w:pPr>
    </w:p>
    <w:p w:rsidR="009F4EC0" w:rsidRPr="009F4EC0" w:rsidRDefault="009A29CE" w:rsidP="009F4EC0">
      <w:pPr>
        <w:spacing w:after="0" w:line="240" w:lineRule="auto"/>
      </w:pPr>
      <w:r w:rsidRPr="007F6DC5">
        <w:rPr>
          <w:b/>
        </w:rPr>
        <w:t>researchable question:</w:t>
      </w:r>
      <w:r>
        <w:t xml:space="preserve"> </w:t>
      </w:r>
      <w:r w:rsidR="009F4EC0">
        <w:t xml:space="preserve">questions that can be </w:t>
      </w:r>
      <w:r w:rsidR="009F4EC0" w:rsidRPr="009F4EC0">
        <w:t>answered through print research and/or by consulting w</w:t>
      </w:r>
      <w:r w:rsidR="009F4EC0">
        <w:t>ith an expert in the field. Researchable questions</w:t>
      </w:r>
      <w:r w:rsidR="009F4EC0" w:rsidRPr="009F4EC0">
        <w:t xml:space="preserve"> tend to be more factual in nature and </w:t>
      </w:r>
      <w:r w:rsidR="009F4EC0">
        <w:t xml:space="preserve">(often) </w:t>
      </w:r>
      <w:r w:rsidR="009F4EC0" w:rsidRPr="009F4EC0">
        <w:t xml:space="preserve">do not lend themselves well to being answered by investigating with </w:t>
      </w:r>
      <w:r w:rsidR="009F4EC0">
        <w:t xml:space="preserve">available </w:t>
      </w:r>
      <w:r w:rsidR="009F4EC0" w:rsidRPr="009F4EC0">
        <w:t xml:space="preserve">tools and materials.  </w:t>
      </w:r>
    </w:p>
    <w:p w:rsidR="002D76A9" w:rsidRDefault="002D76A9" w:rsidP="009B70C1">
      <w:pPr>
        <w:spacing w:after="0" w:line="240" w:lineRule="auto"/>
      </w:pPr>
    </w:p>
    <w:p w:rsidR="002D76A9" w:rsidRDefault="006D4C38" w:rsidP="009B70C1">
      <w:pPr>
        <w:spacing w:after="0" w:line="240" w:lineRule="auto"/>
      </w:pPr>
      <w:r w:rsidRPr="00F35B48">
        <w:rPr>
          <w:b/>
        </w:rPr>
        <w:t>Watt</w:t>
      </w:r>
      <w:r w:rsidR="002D76A9" w:rsidRPr="00F35B48">
        <w:rPr>
          <w:b/>
        </w:rPr>
        <w:t xml:space="preserve"> (W)</w:t>
      </w:r>
      <w:r w:rsidRPr="00F35B48">
        <w:rPr>
          <w:b/>
        </w:rPr>
        <w:t>:</w:t>
      </w:r>
      <w:r>
        <w:t xml:space="preserve"> a unit of power used to measure electricity.  </w:t>
      </w:r>
    </w:p>
    <w:p w:rsidR="00F35B48" w:rsidRDefault="006D4C38" w:rsidP="009B70C1">
      <w:pPr>
        <w:spacing w:after="0" w:line="240" w:lineRule="auto"/>
      </w:pPr>
      <w:r>
        <w:tab/>
      </w:r>
      <w:r>
        <w:tab/>
      </w:r>
      <w:r>
        <w:tab/>
      </w:r>
    </w:p>
    <w:p w:rsidR="006D4C38" w:rsidRPr="002D76A9" w:rsidRDefault="006D4C38" w:rsidP="009B70C1">
      <w:pPr>
        <w:spacing w:after="0" w:line="240" w:lineRule="auto"/>
      </w:pPr>
      <w:r>
        <w:tab/>
      </w:r>
    </w:p>
    <w:p w:rsidR="00803440" w:rsidRPr="005F2B43" w:rsidRDefault="00D67CCE" w:rsidP="009B70C1">
      <w:pPr>
        <w:spacing w:after="0" w:line="240" w:lineRule="auto"/>
        <w:rPr>
          <w:b/>
          <w:sz w:val="28"/>
        </w:rPr>
      </w:pPr>
      <w:r w:rsidRPr="005F2B43">
        <w:rPr>
          <w:b/>
          <w:sz w:val="28"/>
        </w:rPr>
        <w:t>Preparation</w:t>
      </w:r>
    </w:p>
    <w:p w:rsidR="00D67CCE" w:rsidRDefault="00AE5170" w:rsidP="00B60CF9">
      <w:pPr>
        <w:pStyle w:val="ListParagraph"/>
        <w:numPr>
          <w:ilvl w:val="0"/>
          <w:numId w:val="7"/>
        </w:numPr>
        <w:spacing w:after="0" w:line="240" w:lineRule="auto"/>
      </w:pPr>
      <w:r>
        <w:t xml:space="preserve">Become familiar with this lesson </w:t>
      </w:r>
      <w:r w:rsidR="00F35B48">
        <w:t xml:space="preserve">and its menu of activities </w:t>
      </w:r>
      <w:r>
        <w:t>as there are several approaches outlined in supporting stud</w:t>
      </w:r>
      <w:r w:rsidR="00F35B48">
        <w:t xml:space="preserve">ents as they work through </w:t>
      </w:r>
      <w:r>
        <w:t xml:space="preserve">investigations. </w:t>
      </w:r>
    </w:p>
    <w:p w:rsidR="00DE55BE" w:rsidRDefault="00DE55BE" w:rsidP="00B60CF9">
      <w:pPr>
        <w:pStyle w:val="ListParagraph"/>
        <w:numPr>
          <w:ilvl w:val="0"/>
          <w:numId w:val="7"/>
        </w:numPr>
        <w:spacing w:after="0" w:line="240" w:lineRule="auto"/>
      </w:pPr>
      <w:r>
        <w:t xml:space="preserve">Become familiar with the data students will access in this lesson. </w:t>
      </w:r>
    </w:p>
    <w:p w:rsidR="00AE5170" w:rsidRDefault="00AE5170" w:rsidP="00B60CF9">
      <w:pPr>
        <w:pStyle w:val="ListParagraph"/>
        <w:numPr>
          <w:ilvl w:val="0"/>
          <w:numId w:val="7"/>
        </w:numPr>
        <w:spacing w:after="0" w:line="240" w:lineRule="auto"/>
      </w:pPr>
      <w:r>
        <w:t xml:space="preserve">Determine </w:t>
      </w:r>
      <w:r w:rsidR="00DE55BE">
        <w:t>what data will be used for the “Mystery”</w:t>
      </w:r>
      <w:r w:rsidR="000749AE">
        <w:t xml:space="preserve"> data </w:t>
      </w:r>
      <w:r w:rsidR="00DE55BE">
        <w:t xml:space="preserve">and </w:t>
      </w:r>
      <w:r>
        <w:t xml:space="preserve">how students will access the data. </w:t>
      </w:r>
      <w:r w:rsidR="000749AE">
        <w:t xml:space="preserve">This includes deciding which electricity bill(s) will be used in Step 1. </w:t>
      </w:r>
    </w:p>
    <w:p w:rsidR="00AE5170" w:rsidRDefault="00AE5170" w:rsidP="00B60CF9">
      <w:pPr>
        <w:pStyle w:val="ListParagraph"/>
        <w:numPr>
          <w:ilvl w:val="0"/>
          <w:numId w:val="7"/>
        </w:numPr>
        <w:spacing w:after="0" w:line="240" w:lineRule="auto"/>
      </w:pPr>
      <w:r>
        <w:t>Determine the platform stude</w:t>
      </w:r>
      <w:r w:rsidR="00DE55BE">
        <w:t xml:space="preserve">nts will use to share findings (electronic and/or face-to-face). </w:t>
      </w:r>
    </w:p>
    <w:p w:rsidR="00F35B48" w:rsidRDefault="00F35B48" w:rsidP="009B70C1">
      <w:pPr>
        <w:spacing w:after="0" w:line="240" w:lineRule="auto"/>
      </w:pPr>
    </w:p>
    <w:p w:rsidR="00F4479C" w:rsidRDefault="00F4479C" w:rsidP="009B70C1">
      <w:pPr>
        <w:spacing w:after="0" w:line="240" w:lineRule="auto"/>
      </w:pPr>
    </w:p>
    <w:p w:rsidR="005F2B43" w:rsidRPr="005F2B43" w:rsidRDefault="00D67CCE" w:rsidP="009B70C1">
      <w:pPr>
        <w:spacing w:after="0" w:line="240" w:lineRule="auto"/>
        <w:rPr>
          <w:b/>
          <w:sz w:val="28"/>
        </w:rPr>
      </w:pPr>
      <w:r w:rsidRPr="005F2B43">
        <w:rPr>
          <w:b/>
          <w:sz w:val="28"/>
        </w:rPr>
        <w:t>Materials</w:t>
      </w:r>
    </w:p>
    <w:tbl>
      <w:tblPr>
        <w:tblStyle w:val="TableGrid"/>
        <w:tblW w:w="0" w:type="auto"/>
        <w:tblLook w:val="00BF"/>
      </w:tblPr>
      <w:tblGrid>
        <w:gridCol w:w="7398"/>
        <w:gridCol w:w="2178"/>
      </w:tblGrid>
      <w:tr w:rsidR="005F2B43">
        <w:tc>
          <w:tcPr>
            <w:tcW w:w="7398" w:type="dxa"/>
          </w:tcPr>
          <w:p w:rsidR="005F2B43" w:rsidRPr="005F2B43" w:rsidRDefault="005F2B43" w:rsidP="009B70C1">
            <w:pPr>
              <w:rPr>
                <w:b/>
                <w:sz w:val="24"/>
              </w:rPr>
            </w:pPr>
            <w:r w:rsidRPr="005F2B43">
              <w:rPr>
                <w:b/>
                <w:sz w:val="24"/>
              </w:rPr>
              <w:t>Item</w:t>
            </w:r>
          </w:p>
        </w:tc>
        <w:tc>
          <w:tcPr>
            <w:tcW w:w="2178" w:type="dxa"/>
          </w:tcPr>
          <w:p w:rsidR="005F2B43" w:rsidRPr="005F2B43" w:rsidRDefault="005F2B43" w:rsidP="009B70C1">
            <w:pPr>
              <w:rPr>
                <w:b/>
                <w:sz w:val="24"/>
              </w:rPr>
            </w:pPr>
            <w:r w:rsidRPr="005F2B43">
              <w:rPr>
                <w:b/>
                <w:sz w:val="24"/>
              </w:rPr>
              <w:t>Quantity</w:t>
            </w:r>
          </w:p>
        </w:tc>
      </w:tr>
      <w:tr w:rsidR="005F2B43">
        <w:tc>
          <w:tcPr>
            <w:tcW w:w="7398" w:type="dxa"/>
          </w:tcPr>
          <w:p w:rsidR="005F2B43" w:rsidRDefault="005F2B43" w:rsidP="009B70C1">
            <w:r>
              <w:t>Scientist’s Notebook</w:t>
            </w:r>
          </w:p>
        </w:tc>
        <w:tc>
          <w:tcPr>
            <w:tcW w:w="2178" w:type="dxa"/>
          </w:tcPr>
          <w:p w:rsidR="005F2B43" w:rsidRDefault="005F2B43" w:rsidP="009B70C1">
            <w:r>
              <w:t>1 per student</w:t>
            </w:r>
          </w:p>
        </w:tc>
      </w:tr>
      <w:tr w:rsidR="005F2B43">
        <w:tc>
          <w:tcPr>
            <w:tcW w:w="7398" w:type="dxa"/>
          </w:tcPr>
          <w:p w:rsidR="005F2B43" w:rsidRDefault="00AE5170" w:rsidP="00AE5170">
            <w:r>
              <w:t xml:space="preserve">Computer(s) </w:t>
            </w:r>
          </w:p>
          <w:p w:rsidR="00AE5170" w:rsidRDefault="00AE5170" w:rsidP="00AE5170">
            <w:r>
              <w:t xml:space="preserve">LCD projector – for class use </w:t>
            </w:r>
          </w:p>
        </w:tc>
        <w:tc>
          <w:tcPr>
            <w:tcW w:w="2178" w:type="dxa"/>
          </w:tcPr>
          <w:p w:rsidR="005F2B43" w:rsidRDefault="00AE5170" w:rsidP="009B70C1">
            <w:r>
              <w:t>1 per class minimally; and one per student if possible</w:t>
            </w:r>
          </w:p>
        </w:tc>
      </w:tr>
      <w:tr w:rsidR="005F2B43">
        <w:tc>
          <w:tcPr>
            <w:tcW w:w="7398" w:type="dxa"/>
          </w:tcPr>
          <w:p w:rsidR="005F2B43" w:rsidRDefault="00AE5170" w:rsidP="009B70C1">
            <w:r>
              <w:t>Chart paper and markers</w:t>
            </w:r>
          </w:p>
        </w:tc>
        <w:tc>
          <w:tcPr>
            <w:tcW w:w="2178" w:type="dxa"/>
          </w:tcPr>
          <w:p w:rsidR="005F2B43" w:rsidRDefault="00AE5170" w:rsidP="009B70C1">
            <w:r>
              <w:t>1 per class</w:t>
            </w:r>
          </w:p>
        </w:tc>
      </w:tr>
      <w:tr w:rsidR="005F2B43">
        <w:tc>
          <w:tcPr>
            <w:tcW w:w="7398" w:type="dxa"/>
          </w:tcPr>
          <w:p w:rsidR="005F2B43" w:rsidRDefault="00AE5170" w:rsidP="009B70C1">
            <w:r>
              <w:t>Index cards or chart paper cut into strips</w:t>
            </w:r>
          </w:p>
        </w:tc>
        <w:tc>
          <w:tcPr>
            <w:tcW w:w="2178" w:type="dxa"/>
          </w:tcPr>
          <w:p w:rsidR="005F2B43" w:rsidRPr="00EC0567" w:rsidRDefault="00AE5170" w:rsidP="009B70C1">
            <w:r>
              <w:t>1 per pair/group</w:t>
            </w:r>
          </w:p>
        </w:tc>
      </w:tr>
      <w:tr w:rsidR="005F2B43">
        <w:tc>
          <w:tcPr>
            <w:tcW w:w="7398" w:type="dxa"/>
          </w:tcPr>
          <w:p w:rsidR="005F2B43" w:rsidRDefault="00CA4DA9" w:rsidP="00917421">
            <w:r>
              <w:t xml:space="preserve">Teacher Resource </w:t>
            </w:r>
            <w:r w:rsidR="000749AE">
              <w:t>1: “Please answer my questions about electricity use” email</w:t>
            </w:r>
          </w:p>
        </w:tc>
        <w:tc>
          <w:tcPr>
            <w:tcW w:w="2178" w:type="dxa"/>
          </w:tcPr>
          <w:p w:rsidR="005F2B43" w:rsidRDefault="00572AC0" w:rsidP="009B70C1">
            <w:r>
              <w:t>1 per class</w:t>
            </w:r>
          </w:p>
        </w:tc>
      </w:tr>
      <w:tr w:rsidR="005F2B43">
        <w:tc>
          <w:tcPr>
            <w:tcW w:w="7398" w:type="dxa"/>
          </w:tcPr>
          <w:p w:rsidR="005F2B43" w:rsidRDefault="00CA4DA9" w:rsidP="009B70C1">
            <w:r>
              <w:t xml:space="preserve">Teacher Resource </w:t>
            </w:r>
            <w:r w:rsidR="000749AE">
              <w:t xml:space="preserve">2: “Is this helpful? Meter readings?” email (optional) </w:t>
            </w:r>
          </w:p>
        </w:tc>
        <w:tc>
          <w:tcPr>
            <w:tcW w:w="2178" w:type="dxa"/>
          </w:tcPr>
          <w:p w:rsidR="005F2B43" w:rsidRDefault="00572AC0" w:rsidP="009B70C1">
            <w:r>
              <w:t>1 per class</w:t>
            </w:r>
          </w:p>
        </w:tc>
      </w:tr>
      <w:tr w:rsidR="005F2B43">
        <w:tc>
          <w:tcPr>
            <w:tcW w:w="7398" w:type="dxa"/>
          </w:tcPr>
          <w:p w:rsidR="005F2B43" w:rsidRDefault="00CA4DA9" w:rsidP="009B70C1">
            <w:r>
              <w:t xml:space="preserve">Teacher Resource </w:t>
            </w:r>
            <w:r w:rsidR="000749AE">
              <w:t>3: “Check this out – Google PowerMeter” email</w:t>
            </w:r>
          </w:p>
        </w:tc>
        <w:tc>
          <w:tcPr>
            <w:tcW w:w="2178" w:type="dxa"/>
          </w:tcPr>
          <w:p w:rsidR="005F2B43" w:rsidRDefault="00572AC0" w:rsidP="009B70C1">
            <w:r>
              <w:t>1 per class</w:t>
            </w:r>
          </w:p>
        </w:tc>
      </w:tr>
      <w:tr w:rsidR="000749AE">
        <w:tc>
          <w:tcPr>
            <w:tcW w:w="7398" w:type="dxa"/>
          </w:tcPr>
          <w:p w:rsidR="000749AE" w:rsidRDefault="00CA4DA9" w:rsidP="009B70C1">
            <w:r>
              <w:t xml:space="preserve">Student Handout </w:t>
            </w:r>
            <w:r w:rsidR="000749AE">
              <w:t xml:space="preserve">1: </w:t>
            </w:r>
            <w:r w:rsidR="00572AC0">
              <w:t>Sample Electricity Bills (BH, CMP, MPS)</w:t>
            </w:r>
          </w:p>
        </w:tc>
        <w:tc>
          <w:tcPr>
            <w:tcW w:w="2178" w:type="dxa"/>
          </w:tcPr>
          <w:p w:rsidR="000749AE" w:rsidRDefault="00572AC0" w:rsidP="009B70C1">
            <w:r>
              <w:t>1 per student or pair</w:t>
            </w:r>
          </w:p>
        </w:tc>
      </w:tr>
      <w:tr w:rsidR="000749AE">
        <w:tc>
          <w:tcPr>
            <w:tcW w:w="7398" w:type="dxa"/>
          </w:tcPr>
          <w:p w:rsidR="000749AE" w:rsidRDefault="00CA4DA9" w:rsidP="009B70C1">
            <w:r>
              <w:t xml:space="preserve">Student Handout </w:t>
            </w:r>
            <w:r w:rsidR="000749AE">
              <w:t>2:</w:t>
            </w:r>
            <w:r w:rsidR="00572AC0">
              <w:t xml:space="preserve"> </w:t>
            </w:r>
            <w:r w:rsidR="00CC4497">
              <w:t>How to Read Your Electric Meter</w:t>
            </w:r>
          </w:p>
        </w:tc>
        <w:tc>
          <w:tcPr>
            <w:tcW w:w="2178" w:type="dxa"/>
          </w:tcPr>
          <w:p w:rsidR="000749AE" w:rsidRDefault="00572AC0" w:rsidP="009B70C1">
            <w:r>
              <w:t>1 per student or pair</w:t>
            </w:r>
          </w:p>
        </w:tc>
      </w:tr>
      <w:tr w:rsidR="000749AE">
        <w:tc>
          <w:tcPr>
            <w:tcW w:w="7398" w:type="dxa"/>
          </w:tcPr>
          <w:p w:rsidR="000749AE" w:rsidRDefault="000749AE" w:rsidP="009B70C1">
            <w:r>
              <w:t>Student H</w:t>
            </w:r>
            <w:r w:rsidR="00CA4DA9">
              <w:t xml:space="preserve">andout </w:t>
            </w:r>
            <w:r>
              <w:t xml:space="preserve">3: </w:t>
            </w:r>
            <w:r w:rsidR="000241E3">
              <w:t>Investigation Planning Guide</w:t>
            </w:r>
          </w:p>
        </w:tc>
        <w:tc>
          <w:tcPr>
            <w:tcW w:w="2178" w:type="dxa"/>
          </w:tcPr>
          <w:p w:rsidR="000749AE" w:rsidRDefault="00572AC0" w:rsidP="009B70C1">
            <w:r>
              <w:t>1 per student or pair</w:t>
            </w:r>
          </w:p>
        </w:tc>
      </w:tr>
    </w:tbl>
    <w:p w:rsidR="00F35B48" w:rsidRDefault="00F35B48" w:rsidP="009B70C1">
      <w:pPr>
        <w:spacing w:after="0" w:line="240" w:lineRule="auto"/>
      </w:pPr>
    </w:p>
    <w:p w:rsidR="004E3F20" w:rsidRDefault="004E3F20" w:rsidP="009B70C1">
      <w:pPr>
        <w:spacing w:after="0" w:line="240" w:lineRule="auto"/>
      </w:pPr>
    </w:p>
    <w:p w:rsidR="002A6EBC" w:rsidRDefault="002A6EBC" w:rsidP="009B70C1">
      <w:pPr>
        <w:spacing w:after="0" w:line="240" w:lineRule="auto"/>
      </w:pPr>
    </w:p>
    <w:p w:rsidR="00395F92" w:rsidRDefault="00395F92" w:rsidP="009B70C1">
      <w:pPr>
        <w:spacing w:after="0" w:line="240" w:lineRule="auto"/>
        <w:rPr>
          <w:b/>
          <w:sz w:val="28"/>
        </w:rPr>
      </w:pPr>
    </w:p>
    <w:p w:rsidR="00EC0567" w:rsidRDefault="00D67CCE" w:rsidP="009B70C1">
      <w:pPr>
        <w:spacing w:after="0" w:line="240" w:lineRule="auto"/>
      </w:pPr>
      <w:r w:rsidRPr="00EC0567">
        <w:rPr>
          <w:b/>
          <w:sz w:val="28"/>
        </w:rPr>
        <w:t>Time Required</w:t>
      </w:r>
      <w:r w:rsidR="00B60CF9">
        <w:t xml:space="preserve">: </w:t>
      </w:r>
      <w:r w:rsidR="00EC0567">
        <w:t xml:space="preserve"> </w:t>
      </w:r>
      <w:r w:rsidR="00B9484B">
        <w:t>5-10</w:t>
      </w:r>
      <w:r w:rsidR="00A740EA">
        <w:t xml:space="preserve"> </w:t>
      </w:r>
      <w:r w:rsidR="00EC0567">
        <w:t>sessions</w:t>
      </w:r>
      <w:r w:rsidR="00F4479C">
        <w:t>*</w:t>
      </w:r>
      <w:r w:rsidR="00EC0567">
        <w:t xml:space="preserve"> </w:t>
      </w:r>
    </w:p>
    <w:p w:rsidR="00F4479C" w:rsidRDefault="00F4479C" w:rsidP="009B70C1">
      <w:pPr>
        <w:spacing w:after="0" w:line="240" w:lineRule="auto"/>
      </w:pPr>
    </w:p>
    <w:p w:rsidR="00F4479C" w:rsidRDefault="00F4479C" w:rsidP="009B70C1">
      <w:pPr>
        <w:spacing w:after="0" w:line="240" w:lineRule="auto"/>
      </w:pPr>
      <w:r>
        <w:t>*It is strongly recommended that the investigative sequence be repeated at leas</w:t>
      </w:r>
      <w:r w:rsidR="00CE5642">
        <w:t xml:space="preserve">t once more to provide students additional opportunities to practice and </w:t>
      </w:r>
      <w:r w:rsidR="004E3F20">
        <w:t xml:space="preserve">further </w:t>
      </w:r>
      <w:r w:rsidR="00CE5642">
        <w:t xml:space="preserve">develop </w:t>
      </w:r>
      <w:r>
        <w:t>their skills</w:t>
      </w:r>
      <w:r w:rsidR="004E3F20">
        <w:t xml:space="preserve"> and refine their investigation</w:t>
      </w:r>
      <w:r>
        <w:t xml:space="preserve">. </w:t>
      </w:r>
    </w:p>
    <w:p w:rsidR="00F4479C" w:rsidRDefault="00F4479C" w:rsidP="009B70C1">
      <w:pPr>
        <w:spacing w:after="0" w:line="240" w:lineRule="auto"/>
      </w:pPr>
    </w:p>
    <w:p w:rsidR="000255ED" w:rsidRPr="002A6EBC" w:rsidRDefault="00D67CCE" w:rsidP="009B70C1">
      <w:pPr>
        <w:spacing w:after="0" w:line="240" w:lineRule="auto"/>
        <w:rPr>
          <w:b/>
          <w:sz w:val="28"/>
        </w:rPr>
      </w:pPr>
      <w:r w:rsidRPr="002A6EBC">
        <w:rPr>
          <w:b/>
          <w:sz w:val="28"/>
        </w:rPr>
        <w:t xml:space="preserve">Connection to </w:t>
      </w:r>
      <w:r w:rsidRPr="002A6EBC">
        <w:rPr>
          <w:b/>
          <w:i/>
          <w:sz w:val="28"/>
        </w:rPr>
        <w:t>Maine Learning Results (MLR), Benchmarks to Science Literacy (BSL),</w:t>
      </w:r>
      <w:r w:rsidRPr="002A6EBC">
        <w:rPr>
          <w:b/>
          <w:sz w:val="28"/>
        </w:rPr>
        <w:t xml:space="preserve"> and </w:t>
      </w:r>
      <w:r w:rsidRPr="002A6EBC">
        <w:rPr>
          <w:b/>
          <w:i/>
          <w:sz w:val="28"/>
        </w:rPr>
        <w:t>National Science Education Standards (NSES)</w:t>
      </w:r>
      <w:r w:rsidRPr="002A6EBC">
        <w:rPr>
          <w:b/>
          <w:sz w:val="28"/>
        </w:rPr>
        <w:t xml:space="preserve">: </w:t>
      </w:r>
    </w:p>
    <w:p w:rsidR="00B36291" w:rsidRDefault="000255ED" w:rsidP="000255ED">
      <w:pPr>
        <w:pStyle w:val="ListParagraph"/>
        <w:numPr>
          <w:ilvl w:val="0"/>
          <w:numId w:val="5"/>
        </w:numPr>
        <w:spacing w:after="0" w:line="240" w:lineRule="auto"/>
      </w:pPr>
      <w:r>
        <w:t>Scientific investigations usually involve the collection of relevant data, the use of logical reasoning, and the application of imagination in devising hypotheses and explanations to make sense of the collected data. BSL 1B/M1b*</w:t>
      </w:r>
    </w:p>
    <w:p w:rsidR="003D237F" w:rsidRDefault="003D237F" w:rsidP="000255ED">
      <w:pPr>
        <w:pStyle w:val="ListParagraph"/>
        <w:numPr>
          <w:ilvl w:val="0"/>
          <w:numId w:val="5"/>
        </w:numPr>
        <w:spacing w:after="0" w:line="240" w:lineRule="auto"/>
      </w:pPr>
      <w:r>
        <w:t>Organize information in simple tables and graphs and identify relationships they reveal. BSL 12D/M1</w:t>
      </w:r>
    </w:p>
    <w:p w:rsidR="003D237F" w:rsidRDefault="003D237F" w:rsidP="000255ED">
      <w:pPr>
        <w:pStyle w:val="ListParagraph"/>
        <w:numPr>
          <w:ilvl w:val="0"/>
          <w:numId w:val="5"/>
        </w:numPr>
        <w:spacing w:after="0" w:line="240" w:lineRule="auto"/>
      </w:pPr>
      <w:r>
        <w:t>Understand oral, written, or visual presentations that incorporate circle charts, bar and line graphs, two-way data tables, diagrams, and symbols. BSL 12D/M4*</w:t>
      </w:r>
    </w:p>
    <w:p w:rsidR="003D237F" w:rsidRDefault="003D237F" w:rsidP="000255ED">
      <w:pPr>
        <w:pStyle w:val="ListParagraph"/>
        <w:numPr>
          <w:ilvl w:val="0"/>
          <w:numId w:val="5"/>
        </w:numPr>
        <w:spacing w:after="0" w:line="240" w:lineRule="auto"/>
      </w:pPr>
      <w:r>
        <w:t>Present a brief scientific explanation orally or in writing that includes a claim and the evidence and reasoning that supports the claim. BSL 12D/M6**</w:t>
      </w:r>
    </w:p>
    <w:p w:rsidR="00E029C6" w:rsidRDefault="00E029C6" w:rsidP="000255ED">
      <w:pPr>
        <w:pStyle w:val="ListParagraph"/>
        <w:numPr>
          <w:ilvl w:val="0"/>
          <w:numId w:val="5"/>
        </w:numPr>
        <w:spacing w:after="0" w:line="240" w:lineRule="auto"/>
      </w:pPr>
      <w:r>
        <w:t xml:space="preserve">Use appropriate tools and techniques to gather, analyze, and interpret data. NSES A (5-8) </w:t>
      </w:r>
    </w:p>
    <w:p w:rsidR="00F26F75" w:rsidRDefault="00F26F75" w:rsidP="000255ED">
      <w:pPr>
        <w:pStyle w:val="ListParagraph"/>
        <w:numPr>
          <w:ilvl w:val="0"/>
          <w:numId w:val="5"/>
        </w:numPr>
        <w:spacing w:after="0" w:line="240" w:lineRule="auto"/>
      </w:pPr>
      <w:r>
        <w:t>Describe rates of change and cyclical patterns using appropriate grade-level mathematics. MLR A3 (6-8) c</w:t>
      </w:r>
    </w:p>
    <w:p w:rsidR="00F26F75" w:rsidRDefault="00B512D7" w:rsidP="000255ED">
      <w:pPr>
        <w:pStyle w:val="ListParagraph"/>
        <w:numPr>
          <w:ilvl w:val="0"/>
          <w:numId w:val="5"/>
        </w:numPr>
        <w:spacing w:after="0" w:line="240" w:lineRule="auto"/>
      </w:pPr>
      <w:r>
        <w:t xml:space="preserve">Students plan, conduct, analyze data from, and communicate results of investigations, including simple experiments. MLR B1 (6-8) a-f </w:t>
      </w:r>
    </w:p>
    <w:p w:rsidR="004E3F20" w:rsidRDefault="000749AE" w:rsidP="000255ED">
      <w:pPr>
        <w:pStyle w:val="ListParagraph"/>
        <w:numPr>
          <w:ilvl w:val="0"/>
          <w:numId w:val="5"/>
        </w:numPr>
        <w:spacing w:after="0" w:line="240" w:lineRule="auto"/>
      </w:pPr>
      <w:r>
        <w:t>Identify personal choices than can either positively or negatively impact society including population, ecosystem sustainability, personal health, and environmental quality. MLR C3 (6-8) b</w:t>
      </w:r>
    </w:p>
    <w:p w:rsidR="000749AE" w:rsidRDefault="000749AE" w:rsidP="004E3F20">
      <w:pPr>
        <w:pStyle w:val="ListParagraph"/>
        <w:spacing w:after="0" w:line="240" w:lineRule="auto"/>
      </w:pPr>
    </w:p>
    <w:p w:rsidR="00251918" w:rsidRDefault="004E3F20" w:rsidP="00F4479C">
      <w:pPr>
        <w:spacing w:after="120"/>
        <w:rPr>
          <w:b/>
          <w:sz w:val="28"/>
        </w:rPr>
      </w:pPr>
      <w:r>
        <w:rPr>
          <w:b/>
        </w:rPr>
        <w:t xml:space="preserve">[ Forthcoming: </w:t>
      </w:r>
      <w:r w:rsidRPr="004E3F20">
        <w:rPr>
          <w:i/>
        </w:rPr>
        <w:t>Common Core State Standards for Mathematics</w:t>
      </w:r>
      <w:r>
        <w:rPr>
          <w:b/>
        </w:rPr>
        <w:t xml:space="preserve"> ] </w:t>
      </w:r>
    </w:p>
    <w:p w:rsidR="00251918" w:rsidRDefault="00251918" w:rsidP="00F4479C">
      <w:pPr>
        <w:spacing w:after="120"/>
        <w:rPr>
          <w:b/>
          <w:sz w:val="28"/>
        </w:rPr>
      </w:pPr>
    </w:p>
    <w:p w:rsidR="00251918" w:rsidRDefault="00251918" w:rsidP="00F4479C">
      <w:pPr>
        <w:spacing w:after="120"/>
        <w:rPr>
          <w:b/>
          <w:sz w:val="28"/>
        </w:rPr>
      </w:pPr>
    </w:p>
    <w:p w:rsidR="00251918" w:rsidRDefault="00251918" w:rsidP="00F4479C">
      <w:pPr>
        <w:spacing w:after="120"/>
        <w:rPr>
          <w:b/>
          <w:sz w:val="28"/>
        </w:rPr>
      </w:pPr>
    </w:p>
    <w:p w:rsidR="00251918" w:rsidRDefault="00251918" w:rsidP="00F4479C">
      <w:pPr>
        <w:spacing w:after="120"/>
        <w:rPr>
          <w:b/>
          <w:sz w:val="28"/>
        </w:rPr>
      </w:pPr>
    </w:p>
    <w:p w:rsidR="00251918" w:rsidRDefault="00251918" w:rsidP="00F4479C">
      <w:pPr>
        <w:spacing w:after="120"/>
        <w:rPr>
          <w:b/>
          <w:sz w:val="28"/>
        </w:rPr>
      </w:pPr>
    </w:p>
    <w:p w:rsidR="00251918" w:rsidRDefault="00251918" w:rsidP="00F4479C">
      <w:pPr>
        <w:spacing w:after="120"/>
        <w:rPr>
          <w:b/>
          <w:sz w:val="28"/>
        </w:rPr>
      </w:pPr>
    </w:p>
    <w:p w:rsidR="00251918" w:rsidRDefault="00251918" w:rsidP="00F4479C">
      <w:pPr>
        <w:spacing w:after="120"/>
        <w:rPr>
          <w:b/>
          <w:sz w:val="28"/>
        </w:rPr>
      </w:pPr>
    </w:p>
    <w:p w:rsidR="00251918" w:rsidRDefault="00251918" w:rsidP="00F4479C">
      <w:pPr>
        <w:spacing w:after="120"/>
        <w:rPr>
          <w:b/>
          <w:sz w:val="28"/>
        </w:rPr>
      </w:pPr>
    </w:p>
    <w:p w:rsidR="00A20B8F" w:rsidRDefault="00A20B8F" w:rsidP="00F4479C">
      <w:pPr>
        <w:spacing w:after="120"/>
        <w:rPr>
          <w:b/>
          <w:sz w:val="28"/>
        </w:rPr>
      </w:pPr>
    </w:p>
    <w:p w:rsidR="00D67CCE" w:rsidRPr="000255ED" w:rsidRDefault="00D67CCE" w:rsidP="00F4479C">
      <w:pPr>
        <w:spacing w:after="120"/>
        <w:rPr>
          <w:b/>
          <w:sz w:val="28"/>
        </w:rPr>
      </w:pPr>
      <w:r w:rsidRPr="000255ED">
        <w:rPr>
          <w:b/>
          <w:sz w:val="28"/>
        </w:rPr>
        <w:t xml:space="preserve">Teaching the Lesson </w:t>
      </w:r>
    </w:p>
    <w:p w:rsidR="004E3F20" w:rsidRDefault="00D67CCE" w:rsidP="004E3F20">
      <w:pPr>
        <w:spacing w:after="120"/>
        <w:rPr>
          <w:b/>
          <w:sz w:val="28"/>
        </w:rPr>
      </w:pPr>
      <w:r w:rsidRPr="00527AE8">
        <w:rPr>
          <w:b/>
          <w:sz w:val="28"/>
        </w:rPr>
        <w:t>Engage</w:t>
      </w:r>
    </w:p>
    <w:p w:rsidR="004E3F20" w:rsidRPr="004E3F20" w:rsidRDefault="004E3F20" w:rsidP="004E3F20">
      <w:pPr>
        <w:spacing w:after="120"/>
      </w:pPr>
      <w:r>
        <w:rPr>
          <w:b/>
        </w:rPr>
        <w:t xml:space="preserve"> </w:t>
      </w:r>
      <w:r w:rsidRPr="004E3F20">
        <w:t xml:space="preserve">[ Session 1 </w:t>
      </w:r>
      <w:r>
        <w:t>]</w:t>
      </w:r>
    </w:p>
    <w:p w:rsidR="0063408D" w:rsidRDefault="00D67CCE" w:rsidP="00B60CF9">
      <w:r w:rsidRPr="000F5207">
        <w:rPr>
          <w:b/>
        </w:rPr>
        <w:t>1</w:t>
      </w:r>
      <w:r w:rsidRPr="00477946">
        <w:rPr>
          <w:b/>
        </w:rPr>
        <w:t xml:space="preserve">. </w:t>
      </w:r>
      <w:r w:rsidR="00B60CF9" w:rsidRPr="00477946">
        <w:rPr>
          <w:b/>
        </w:rPr>
        <w:t>Set up the mystery person scenario.</w:t>
      </w:r>
      <w:r w:rsidR="00477946">
        <w:t xml:space="preserve"> Share </w:t>
      </w:r>
      <w:r w:rsidR="002D76A9">
        <w:t xml:space="preserve">with students </w:t>
      </w:r>
      <w:r w:rsidR="00B60CF9">
        <w:t xml:space="preserve">the email from </w:t>
      </w:r>
      <w:r w:rsidR="00634E40">
        <w:t>Addison</w:t>
      </w:r>
      <w:r w:rsidR="00477946">
        <w:t xml:space="preserve"> with</w:t>
      </w:r>
      <w:r w:rsidR="002D76A9">
        <w:t xml:space="preserve"> the subject line “Please answer my questions about electricity use” (</w:t>
      </w:r>
      <w:r w:rsidR="004C68F4">
        <w:t xml:space="preserve">Teacher Resource </w:t>
      </w:r>
      <w:r w:rsidR="002D76A9">
        <w:t>1)</w:t>
      </w:r>
      <w:r w:rsidR="00583E36">
        <w:t xml:space="preserve">. </w:t>
      </w:r>
      <w:r w:rsidR="00477946">
        <w:t xml:space="preserve"> Provide students with </w:t>
      </w:r>
      <w:r w:rsidR="00634E40">
        <w:t>a copy of Addison’s electricity bill</w:t>
      </w:r>
      <w:r w:rsidR="004C68F4">
        <w:t xml:space="preserve"> (Student Handout </w:t>
      </w:r>
      <w:r w:rsidR="000749AE">
        <w:t>1)</w:t>
      </w:r>
      <w:r w:rsidR="00D10617">
        <w:t>.</w:t>
      </w:r>
      <w:r w:rsidR="00477946">
        <w:t xml:space="preserve"> Ask students to work with a partner to examine the electricity bill. </w:t>
      </w:r>
      <w:r w:rsidR="00D10617">
        <w:t xml:space="preserve"> </w:t>
      </w:r>
      <w:r w:rsidR="0063408D">
        <w:t xml:space="preserve">Pose the following question: </w:t>
      </w:r>
      <w:r w:rsidR="0063408D" w:rsidRPr="0063408D">
        <w:rPr>
          <w:i/>
        </w:rPr>
        <w:t>What information can you find on an electricity bill?</w:t>
      </w:r>
      <w:r w:rsidR="0063408D">
        <w:t xml:space="preserve"> </w:t>
      </w:r>
      <w:r w:rsidR="00CF6835">
        <w:t xml:space="preserve">Direct students to identify and list </w:t>
      </w:r>
      <w:r w:rsidR="0063408D">
        <w:t xml:space="preserve">in their notebooks </w:t>
      </w:r>
      <w:r w:rsidR="00CF6835">
        <w:t>specific information</w:t>
      </w:r>
      <w:r w:rsidR="0063408D">
        <w:t xml:space="preserve"> </w:t>
      </w:r>
      <w:r w:rsidR="00CF6835">
        <w:t xml:space="preserve">found on the bill. </w:t>
      </w:r>
      <w:r w:rsidR="0063408D">
        <w:t xml:space="preserve">Encourage students to think broadly about the information that can be gleaned from the bill. </w:t>
      </w:r>
    </w:p>
    <w:p w:rsidR="006717CF" w:rsidRPr="00AA6C40" w:rsidRDefault="00D406B3" w:rsidP="006717CF">
      <w:r w:rsidRPr="00D406B3">
        <w:rPr>
          <w:i/>
          <w:noProof/>
        </w:rPr>
        <w:pict>
          <v:rect id="_x0000_s1026" style="position:absolute;margin-left:8.5pt;margin-top:2.4pt;width:14.5pt;height:53pt;z-index:-251658240" wrapcoords="-1137 -720 -1137 20880 22737 20880 22737 -720 -1137 -720" fillcolor="gray [1629]" strokecolor="gray [1629]">
            <w10:wrap type="tight"/>
          </v:rect>
        </w:pict>
      </w:r>
      <w:r w:rsidR="006717CF" w:rsidRPr="006717CF">
        <w:rPr>
          <w:i/>
        </w:rPr>
        <w:t xml:space="preserve">Note: </w:t>
      </w:r>
      <w:r w:rsidR="007F1398">
        <w:rPr>
          <w:i/>
        </w:rPr>
        <w:t>Alternatively p</w:t>
      </w:r>
      <w:r w:rsidR="006717CF" w:rsidRPr="006717CF">
        <w:rPr>
          <w:i/>
        </w:rPr>
        <w:t xml:space="preserve">rovide students with a sample bill from the electricity provider in their area. </w:t>
      </w:r>
      <w:r w:rsidR="007F1398">
        <w:rPr>
          <w:i/>
        </w:rPr>
        <w:t>Additional s</w:t>
      </w:r>
      <w:r w:rsidR="006717CF" w:rsidRPr="006717CF">
        <w:rPr>
          <w:i/>
        </w:rPr>
        <w:t xml:space="preserve">ample bills from Maine Public Service, Bangor Hydroelectric, and Central Maine Power </w:t>
      </w:r>
      <w:r w:rsidR="00AA6C40">
        <w:rPr>
          <w:i/>
        </w:rPr>
        <w:t xml:space="preserve">are included in these materials.  As an extension, consider providing students with different bills and comparing the information available on each. </w:t>
      </w:r>
    </w:p>
    <w:p w:rsidR="002D76A9" w:rsidRDefault="00CF6835" w:rsidP="00B60CF9">
      <w:r>
        <w:t>Once students have finished making their lists, call students together and create a class chart of the specific information that they ha</w:t>
      </w:r>
      <w:r w:rsidR="00200D58">
        <w:t xml:space="preserve">ve identified.  </w:t>
      </w:r>
      <w:r w:rsidR="0063408D">
        <w:t xml:space="preserve">Information that students may find include: the electricity company’s contact information, service location, billing date, current balance, prior balance, new charges, electricity deliverer and supplier information, total charges, amount of days in the billing cycle, the account number, message about receipt of payment, account balance, amount of money spent on delivery, daily use, monthly use, address for sending payment, due date of bill, place to write amount paid, actual number of kilowatt hours used, etc. Consider </w:t>
      </w:r>
      <w:r w:rsidR="004173F8">
        <w:t>displaying a</w:t>
      </w:r>
      <w:r w:rsidR="007F1398">
        <w:t xml:space="preserve"> copy of the bill on </w:t>
      </w:r>
      <w:r w:rsidR="0063408D">
        <w:t xml:space="preserve">an overhead and as students share the information they found verify where this information is </w:t>
      </w:r>
      <w:r w:rsidR="007F1398">
        <w:t xml:space="preserve">located </w:t>
      </w:r>
      <w:r w:rsidR="0063408D">
        <w:t xml:space="preserve">on the bill and clarify through questioning what this information means.  </w:t>
      </w:r>
      <w:r w:rsidR="00AE7C01">
        <w:t xml:space="preserve">Keep track of questions students have about the bill as they arise on a separate piece of chart paper. </w:t>
      </w:r>
    </w:p>
    <w:p w:rsidR="00B84923" w:rsidRPr="00B84923" w:rsidRDefault="00B84923" w:rsidP="00F4479C">
      <w:pPr>
        <w:spacing w:after="120"/>
        <w:rPr>
          <w:b/>
          <w:sz w:val="28"/>
        </w:rPr>
      </w:pPr>
      <w:r>
        <w:rPr>
          <w:b/>
          <w:sz w:val="28"/>
        </w:rPr>
        <w:t>Explore</w:t>
      </w:r>
    </w:p>
    <w:p w:rsidR="00200D58" w:rsidRDefault="00AE7C01" w:rsidP="00B60CF9">
      <w:r w:rsidRPr="00AE7C01">
        <w:rPr>
          <w:b/>
        </w:rPr>
        <w:t xml:space="preserve">2. Determine </w:t>
      </w:r>
      <w:r w:rsidR="007F1398">
        <w:rPr>
          <w:b/>
        </w:rPr>
        <w:t xml:space="preserve">information and </w:t>
      </w:r>
      <w:r w:rsidRPr="00AE7C01">
        <w:rPr>
          <w:b/>
        </w:rPr>
        <w:t>data relevant to Addison’s electricity use question</w:t>
      </w:r>
      <w:r w:rsidR="007F1398">
        <w:rPr>
          <w:b/>
        </w:rPr>
        <w:t>s</w:t>
      </w:r>
      <w:r w:rsidRPr="00AE7C01">
        <w:rPr>
          <w:b/>
        </w:rPr>
        <w:t>.</w:t>
      </w:r>
      <w:r>
        <w:t xml:space="preserve">  Once students have finished </w:t>
      </w:r>
      <w:r w:rsidR="00FA4471">
        <w:t xml:space="preserve">sharing </w:t>
      </w:r>
      <w:r>
        <w:t xml:space="preserve">the information </w:t>
      </w:r>
      <w:r w:rsidR="00FA4471">
        <w:t>found on the</w:t>
      </w:r>
      <w:r w:rsidR="0003163E">
        <w:t xml:space="preserve"> bill, rev</w:t>
      </w:r>
      <w:r w:rsidR="00365B73">
        <w:t>isit Addison’s email to clarify</w:t>
      </w:r>
      <w:r w:rsidR="0003163E">
        <w:t xml:space="preserve"> the questions being asked. </w:t>
      </w:r>
      <w:r w:rsidR="004173F8">
        <w:t>Write the questions</w:t>
      </w:r>
      <w:r w:rsidR="00365B73">
        <w:t xml:space="preserve"> on the board </w:t>
      </w:r>
      <w:r w:rsidR="004173F8">
        <w:t>and ask students to record them</w:t>
      </w:r>
      <w:r w:rsidR="00365B73">
        <w:t xml:space="preserve"> in their notebooks: </w:t>
      </w:r>
    </w:p>
    <w:p w:rsidR="00365B73" w:rsidRPr="001A4C9D" w:rsidRDefault="001A4C9D" w:rsidP="00365B73">
      <w:pPr>
        <w:pStyle w:val="ListParagraph"/>
        <w:numPr>
          <w:ilvl w:val="0"/>
          <w:numId w:val="8"/>
        </w:numPr>
        <w:rPr>
          <w:i/>
        </w:rPr>
      </w:pPr>
      <w:r>
        <w:rPr>
          <w:i/>
        </w:rPr>
        <w:t>Why does the amount of an/my</w:t>
      </w:r>
      <w:r w:rsidR="00365B73" w:rsidRPr="001A4C9D">
        <w:rPr>
          <w:i/>
        </w:rPr>
        <w:t xml:space="preserve"> electricity bill change each month? </w:t>
      </w:r>
    </w:p>
    <w:p w:rsidR="00365B73" w:rsidRPr="001A4C9D" w:rsidRDefault="00365B73" w:rsidP="00365B73">
      <w:pPr>
        <w:pStyle w:val="ListParagraph"/>
        <w:numPr>
          <w:ilvl w:val="0"/>
          <w:numId w:val="8"/>
        </w:numPr>
        <w:rPr>
          <w:i/>
        </w:rPr>
      </w:pPr>
      <w:r w:rsidRPr="001A4C9D">
        <w:rPr>
          <w:i/>
        </w:rPr>
        <w:t xml:space="preserve">How does the power company figure out my monthly cost? </w:t>
      </w:r>
    </w:p>
    <w:p w:rsidR="00365B73" w:rsidRPr="001A4C9D" w:rsidRDefault="001330B4" w:rsidP="00365B73">
      <w:pPr>
        <w:pStyle w:val="ListParagraph"/>
        <w:numPr>
          <w:ilvl w:val="0"/>
          <w:numId w:val="8"/>
        </w:numPr>
        <w:rPr>
          <w:i/>
        </w:rPr>
      </w:pPr>
      <w:r>
        <w:rPr>
          <w:i/>
        </w:rPr>
        <w:t>In what way</w:t>
      </w:r>
      <w:r w:rsidR="004173F8">
        <w:rPr>
          <w:i/>
          <w:color w:val="FF0000"/>
        </w:rPr>
        <w:t xml:space="preserve"> </w:t>
      </w:r>
      <w:r w:rsidR="00365B73" w:rsidRPr="001A4C9D">
        <w:rPr>
          <w:i/>
        </w:rPr>
        <w:t>does the amount of electricity I use change each month?</w:t>
      </w:r>
      <w:r w:rsidR="004173F8">
        <w:rPr>
          <w:i/>
        </w:rPr>
        <w:t xml:space="preserve"> </w:t>
      </w:r>
    </w:p>
    <w:p w:rsidR="001330B4" w:rsidRPr="001330B4" w:rsidRDefault="00365B73" w:rsidP="00B60CF9">
      <w:pPr>
        <w:pStyle w:val="ListParagraph"/>
        <w:numPr>
          <w:ilvl w:val="0"/>
          <w:numId w:val="8"/>
        </w:numPr>
      </w:pPr>
      <w:r w:rsidRPr="001330B4">
        <w:rPr>
          <w:i/>
        </w:rPr>
        <w:t xml:space="preserve">What suggestions do you have for helping me predict how much electricity I might use over the course of a year? </w:t>
      </w:r>
    </w:p>
    <w:p w:rsidR="00F0067E" w:rsidRDefault="00E0457C" w:rsidP="001330B4">
      <w:r>
        <w:t xml:space="preserve">Upper middle school students likely </w:t>
      </w:r>
      <w:r w:rsidR="004173F8">
        <w:t xml:space="preserve">have given little thought to and/or have limited knowledge about </w:t>
      </w:r>
      <w:r>
        <w:t xml:space="preserve">how people are charged for electricity and </w:t>
      </w:r>
      <w:r w:rsidR="00712FAA">
        <w:t xml:space="preserve">will </w:t>
      </w:r>
      <w:r w:rsidR="004173F8">
        <w:t xml:space="preserve">likely have </w:t>
      </w:r>
      <w:r w:rsidR="002D76A9">
        <w:t xml:space="preserve">questions </w:t>
      </w:r>
      <w:r w:rsidR="004173F8">
        <w:t>very similar</w:t>
      </w:r>
      <w:r>
        <w:t xml:space="preserve"> </w:t>
      </w:r>
      <w:r w:rsidR="002D76A9">
        <w:t>to</w:t>
      </w:r>
      <w:r>
        <w:t xml:space="preserve"> Addison</w:t>
      </w:r>
      <w:r w:rsidR="002D76A9">
        <w:t>’s</w:t>
      </w:r>
      <w:r>
        <w:t xml:space="preserve">! </w:t>
      </w:r>
      <w:r w:rsidR="003D605F">
        <w:t xml:space="preserve">Before students </w:t>
      </w:r>
      <w:r w:rsidR="001A4C9D">
        <w:t xml:space="preserve">work toward answering Addison’s questions, engage in a </w:t>
      </w:r>
      <w:r w:rsidR="00077C9C">
        <w:t xml:space="preserve">conversation </w:t>
      </w:r>
      <w:r w:rsidR="00712FAA">
        <w:t xml:space="preserve">that clarifies the questions being asked and discusses the </w:t>
      </w:r>
      <w:r w:rsidR="001A4C9D">
        <w:t xml:space="preserve">differences in the questions being asked. Help students recognize that some of the questions </w:t>
      </w:r>
      <w:r w:rsidR="00240156">
        <w:t xml:space="preserve">Addison </w:t>
      </w:r>
      <w:r w:rsidR="00712FAA">
        <w:t xml:space="preserve">asks </w:t>
      </w:r>
      <w:r w:rsidR="00240156">
        <w:t xml:space="preserve">are </w:t>
      </w:r>
      <w:r w:rsidR="001A4C9D">
        <w:t>information</w:t>
      </w:r>
      <w:r w:rsidR="00240156">
        <w:t>al</w:t>
      </w:r>
      <w:r w:rsidR="001A4C9D">
        <w:t xml:space="preserve"> </w:t>
      </w:r>
      <w:r w:rsidR="00712FAA">
        <w:t xml:space="preserve">in nature </w:t>
      </w:r>
      <w:r w:rsidR="001A4C9D">
        <w:t xml:space="preserve">and other questions involve using data.  For example, </w:t>
      </w:r>
      <w:r w:rsidR="003D605F">
        <w:t>“</w:t>
      </w:r>
      <w:r w:rsidR="001A4C9D" w:rsidRPr="001330B4">
        <w:rPr>
          <w:i/>
        </w:rPr>
        <w:t>Why does the amount of an electricity bill change each mo</w:t>
      </w:r>
      <w:r w:rsidR="003D605F" w:rsidRPr="001330B4">
        <w:rPr>
          <w:i/>
        </w:rPr>
        <w:t>nth?”</w:t>
      </w:r>
      <w:r w:rsidR="003D605F">
        <w:t xml:space="preserve"> involves understanding that consumers are charged by</w:t>
      </w:r>
      <w:r w:rsidR="001330B4">
        <w:t xml:space="preserve"> the number of kilowatt hours (</w:t>
      </w:r>
      <w:r w:rsidR="002037A0">
        <w:t>kWh</w:t>
      </w:r>
      <w:r w:rsidR="003D605F">
        <w:t>) they u</w:t>
      </w:r>
      <w:r w:rsidR="00D86B50">
        <w:t xml:space="preserve">se during a given billing cycle </w:t>
      </w:r>
      <w:r w:rsidR="00712FAA">
        <w:t>and</w:t>
      </w:r>
      <w:r w:rsidR="00D86B50">
        <w:t xml:space="preserve"> is informational in nature.</w:t>
      </w:r>
      <w:r w:rsidR="003D605F">
        <w:t xml:space="preserve"> </w:t>
      </w:r>
      <w:r w:rsidR="001330B4">
        <w:t xml:space="preserve">The number of </w:t>
      </w:r>
      <w:r w:rsidR="002037A0">
        <w:t>kWh</w:t>
      </w:r>
      <w:r>
        <w:t xml:space="preserve"> change</w:t>
      </w:r>
      <w:r w:rsidR="00F0067E">
        <w:t>s</w:t>
      </w:r>
      <w:r>
        <w:t xml:space="preserve"> from month to month due to a variety of factors (i.e. number of days in billing cycle, season, types of appliances they have in their h</w:t>
      </w:r>
      <w:r w:rsidR="00D86B50">
        <w:t>omes, etc.)</w:t>
      </w:r>
      <w:r w:rsidR="00F0067E">
        <w:t>.</w:t>
      </w:r>
      <w:r w:rsidR="00D86B50">
        <w:t xml:space="preserve"> Students will have further</w:t>
      </w:r>
      <w:r>
        <w:t xml:space="preserve"> opportunity to investigate these factors in more depth but </w:t>
      </w:r>
      <w:r w:rsidR="004173F8">
        <w:t>these points</w:t>
      </w:r>
      <w:r w:rsidR="00FD3DF8">
        <w:t xml:space="preserve"> may surface </w:t>
      </w:r>
      <w:r>
        <w:t xml:space="preserve">in these early conversations. </w:t>
      </w:r>
      <w:r w:rsidR="00F0067E">
        <w:t>The remaining</w:t>
      </w:r>
      <w:r w:rsidR="00D86B50">
        <w:t xml:space="preserve"> questions “</w:t>
      </w:r>
      <w:r w:rsidR="00D86B50" w:rsidRPr="001330B4">
        <w:rPr>
          <w:i/>
        </w:rPr>
        <w:t>How does the amount of electricity I use each month change?”</w:t>
      </w:r>
      <w:r w:rsidR="00D86B50">
        <w:t xml:space="preserve"> and “</w:t>
      </w:r>
      <w:r w:rsidR="00D86B50" w:rsidRPr="001330B4">
        <w:rPr>
          <w:i/>
        </w:rPr>
        <w:t>What suggestions do you have for helping me predict how much electricity I might use over the course of a year?</w:t>
      </w:r>
      <w:r w:rsidR="00D86B50">
        <w:t>”</w:t>
      </w:r>
      <w:r w:rsidR="00F0067E">
        <w:t xml:space="preserve"> are ones that involve working with </w:t>
      </w:r>
      <w:r w:rsidR="00D86B50">
        <w:t>data</w:t>
      </w:r>
      <w:r w:rsidR="004E3F20">
        <w:t xml:space="preserve"> available in monthly electric bills</w:t>
      </w:r>
      <w:r w:rsidR="00D86B50">
        <w:t xml:space="preserve">.  </w:t>
      </w:r>
    </w:p>
    <w:p w:rsidR="009E60C3" w:rsidRDefault="00D406B3" w:rsidP="00B60CF9">
      <w:r w:rsidRPr="00D406B3">
        <w:rPr>
          <w:i/>
          <w:noProof/>
        </w:rPr>
        <w:pict>
          <v:rect id="_x0000_s1029" style="position:absolute;margin-left:9pt;margin-top:102.4pt;width:15.1pt;height:167.75pt;z-index:-251656192;mso-position-horizontal:absolute;mso-position-vertical:absolute" wrapcoords="-1029 -281 -1029 21319 22629 21319 22629 -281 -1029 -281" fillcolor="gray [1629]" strokecolor="gray [1629]">
            <w10:wrap type="tight"/>
          </v:rect>
        </w:pict>
      </w:r>
      <w:r w:rsidR="00712FAA">
        <w:t xml:space="preserve">An additional conversation to have with students before they work toward developing </w:t>
      </w:r>
      <w:r w:rsidR="007F1398">
        <w:t xml:space="preserve">a response to Addison </w:t>
      </w:r>
      <w:r w:rsidR="00712FAA">
        <w:t>involves reexamining the class list they generated of the “information” found on the sample bill.  Refer students to the list and identify (perhaps by placing a check mark or other notation next to each item) which items might b</w:t>
      </w:r>
      <w:r w:rsidR="00B84923">
        <w:t>e helpful in answering Addison’s</w:t>
      </w:r>
      <w:r w:rsidR="00712FAA">
        <w:t xml:space="preserve"> questions. </w:t>
      </w:r>
      <w:r w:rsidR="00B84923">
        <w:t xml:space="preserve"> The point to make is that the bill contains a lot of information and data</w:t>
      </w:r>
      <w:r w:rsidR="007F1398">
        <w:t xml:space="preserve"> and </w:t>
      </w:r>
      <w:r w:rsidR="002D76A9">
        <w:t xml:space="preserve">it is important to </w:t>
      </w:r>
      <w:r w:rsidR="007F1398">
        <w:t xml:space="preserve">determine which pieces are relevant and which will help answer the questions. </w:t>
      </w:r>
    </w:p>
    <w:p w:rsidR="00D467D4" w:rsidRDefault="00DC2FBC" w:rsidP="00B60CF9">
      <w:pPr>
        <w:rPr>
          <w:i/>
        </w:rPr>
      </w:pPr>
      <w:r w:rsidRPr="00DC2FBC">
        <w:rPr>
          <w:i/>
        </w:rPr>
        <w:t xml:space="preserve">Note: </w:t>
      </w:r>
      <w:r w:rsidR="007F1398" w:rsidRPr="00DC2FBC">
        <w:rPr>
          <w:i/>
        </w:rPr>
        <w:t xml:space="preserve">Consider carefully how much detail is presented to students about </w:t>
      </w:r>
      <w:r w:rsidR="00CB02FE" w:rsidRPr="00DC2FBC">
        <w:rPr>
          <w:i/>
        </w:rPr>
        <w:t>how customers are charged for electricity</w:t>
      </w:r>
      <w:r w:rsidR="00EB0804">
        <w:rPr>
          <w:i/>
        </w:rPr>
        <w:t xml:space="preserve"> at this time</w:t>
      </w:r>
      <w:r w:rsidR="007F1398" w:rsidRPr="00DC2FBC">
        <w:rPr>
          <w:i/>
        </w:rPr>
        <w:t>.  T</w:t>
      </w:r>
      <w:r w:rsidR="00CB02FE" w:rsidRPr="00DC2FBC">
        <w:rPr>
          <w:i/>
        </w:rPr>
        <w:t>hey should recognize that char</w:t>
      </w:r>
      <w:r w:rsidR="001330B4">
        <w:rPr>
          <w:i/>
        </w:rPr>
        <w:t xml:space="preserve">ges are based on the number of </w:t>
      </w:r>
      <w:r w:rsidR="002037A0">
        <w:rPr>
          <w:i/>
        </w:rPr>
        <w:t>kWh</w:t>
      </w:r>
      <w:r w:rsidR="00CB02FE" w:rsidRPr="00DC2FBC">
        <w:rPr>
          <w:i/>
        </w:rPr>
        <w:t xml:space="preserve"> used each month</w:t>
      </w:r>
      <w:r w:rsidRPr="00DC2FBC">
        <w:rPr>
          <w:i/>
        </w:rPr>
        <w:t>.</w:t>
      </w:r>
      <w:r w:rsidR="007F1398" w:rsidRPr="00DC2FBC">
        <w:rPr>
          <w:i/>
        </w:rPr>
        <w:t xml:space="preserve"> </w:t>
      </w:r>
      <w:r w:rsidRPr="00DC2FBC">
        <w:rPr>
          <w:i/>
        </w:rPr>
        <w:t>A detailed explanation of how the bill is calculat</w:t>
      </w:r>
      <w:r w:rsidR="00EB0804">
        <w:rPr>
          <w:i/>
        </w:rPr>
        <w:t xml:space="preserve">ed is included in the </w:t>
      </w:r>
      <w:r w:rsidR="00905F3D">
        <w:rPr>
          <w:i/>
        </w:rPr>
        <w:t xml:space="preserve">next note </w:t>
      </w:r>
      <w:r w:rsidR="00EB0804">
        <w:rPr>
          <w:i/>
        </w:rPr>
        <w:t>but providing all of these details at this time may be unnecessary. Teachers may opt to have students discover mathematically the pricing structure through calcul</w:t>
      </w:r>
      <w:r w:rsidR="00D467D4">
        <w:rPr>
          <w:i/>
        </w:rPr>
        <w:t xml:space="preserve">ations and graphing </w:t>
      </w:r>
      <w:r w:rsidR="00933583">
        <w:rPr>
          <w:i/>
        </w:rPr>
        <w:t xml:space="preserve">which could be introduced </w:t>
      </w:r>
      <w:r w:rsidR="00D467D4">
        <w:rPr>
          <w:i/>
        </w:rPr>
        <w:t>now</w:t>
      </w:r>
      <w:r w:rsidR="00EB0804">
        <w:rPr>
          <w:i/>
        </w:rPr>
        <w:t xml:space="preserve"> or as a supplement to future lessons. </w:t>
      </w:r>
      <w:r w:rsidR="00D467D4">
        <w:rPr>
          <w:i/>
        </w:rPr>
        <w:t>Examples of activities that will further investigate the pricing structure are described in the list of mini</w:t>
      </w:r>
      <w:r w:rsidR="00EB0804">
        <w:rPr>
          <w:i/>
        </w:rPr>
        <w:t xml:space="preserve"> </w:t>
      </w:r>
      <w:r w:rsidR="00D467D4">
        <w:rPr>
          <w:i/>
        </w:rPr>
        <w:t>lessons and extensions found</w:t>
      </w:r>
      <w:r w:rsidR="00EB0804">
        <w:rPr>
          <w:i/>
        </w:rPr>
        <w:t xml:space="preserve"> at the</w:t>
      </w:r>
      <w:r w:rsidR="00D467D4">
        <w:rPr>
          <w:i/>
        </w:rPr>
        <w:t xml:space="preserve"> end of this lesson plan. </w:t>
      </w:r>
      <w:r w:rsidR="009E60C3">
        <w:rPr>
          <w:i/>
        </w:rPr>
        <w:t>This might also be an opportune time to work on developing students’ concept of a kilowatt hour (kWh) using</w:t>
      </w:r>
      <w:r w:rsidR="00933583">
        <w:rPr>
          <w:i/>
        </w:rPr>
        <w:t xml:space="preserve"> activities described in</w:t>
      </w:r>
      <w:r w:rsidR="009E60C3">
        <w:rPr>
          <w:i/>
        </w:rPr>
        <w:t xml:space="preserve"> </w:t>
      </w:r>
      <w:r w:rsidR="00933583">
        <w:rPr>
          <w:i/>
        </w:rPr>
        <w:t>mini lesson/extension list. Students ma</w:t>
      </w:r>
      <w:r w:rsidR="002E2A4E">
        <w:rPr>
          <w:i/>
        </w:rPr>
        <w:t>y also begin to wonder how Addi</w:t>
      </w:r>
      <w:r w:rsidR="00905F3D">
        <w:rPr>
          <w:i/>
        </w:rPr>
        <w:t>s</w:t>
      </w:r>
      <w:r w:rsidR="002E2A4E">
        <w:rPr>
          <w:i/>
        </w:rPr>
        <w:t>on’s</w:t>
      </w:r>
      <w:r w:rsidR="00933583">
        <w:rPr>
          <w:i/>
        </w:rPr>
        <w:t xml:space="preserve"> electricity use compare</w:t>
      </w:r>
      <w:r w:rsidR="002E2A4E">
        <w:rPr>
          <w:i/>
        </w:rPr>
        <w:t>s</w:t>
      </w:r>
      <w:r w:rsidR="00933583">
        <w:rPr>
          <w:i/>
        </w:rPr>
        <w:t xml:space="preserve"> </w:t>
      </w:r>
      <w:r w:rsidR="002E2A4E">
        <w:rPr>
          <w:i/>
        </w:rPr>
        <w:t>to average use in Maine households</w:t>
      </w:r>
      <w:r w:rsidR="00905F3D">
        <w:rPr>
          <w:i/>
        </w:rPr>
        <w:t xml:space="preserve"> or their own – an opportunity for additional research.</w:t>
      </w:r>
    </w:p>
    <w:p w:rsidR="00933583" w:rsidRDefault="00240156" w:rsidP="00B60CF9">
      <w:r>
        <w:t xml:space="preserve">Encourage students to convey an answer to Addison’s first two questions </w:t>
      </w:r>
      <w:r w:rsidRPr="00FD3DF8">
        <w:rPr>
          <w:i/>
        </w:rPr>
        <w:t>(“Why does the amount of my electricity bill change each month?”</w:t>
      </w:r>
      <w:r>
        <w:t xml:space="preserve"> and </w:t>
      </w:r>
      <w:r w:rsidRPr="00FD3DF8">
        <w:rPr>
          <w:i/>
        </w:rPr>
        <w:t>“How does the power company figure out my monthly costs?”</w:t>
      </w:r>
      <w:r>
        <w:t>)</w:t>
      </w:r>
      <w:r w:rsidR="00FD3DF8">
        <w:t xml:space="preserve"> broadly; in a way that connects </w:t>
      </w:r>
      <w:r>
        <w:t xml:space="preserve">charges </w:t>
      </w:r>
      <w:r w:rsidR="00FD3DF8">
        <w:t xml:space="preserve">to use and attributes differences from month to month to different amounts of </w:t>
      </w:r>
      <w:r>
        <w:t xml:space="preserve">electricity </w:t>
      </w:r>
      <w:r w:rsidR="00FD3DF8">
        <w:t xml:space="preserve">being </w:t>
      </w:r>
      <w:r>
        <w:t>used</w:t>
      </w:r>
      <w:r w:rsidR="00FD3DF8">
        <w:t xml:space="preserve">. </w:t>
      </w:r>
      <w:r>
        <w:t xml:space="preserve"> </w:t>
      </w:r>
      <w:r w:rsidR="00DC2FBC">
        <w:t>For the last two questions, there is opportunity for students to include graphical representations of data and s</w:t>
      </w:r>
      <w:r w:rsidR="001330B4">
        <w:t xml:space="preserve">tatistical analysis of monthly </w:t>
      </w:r>
      <w:r w:rsidR="002037A0">
        <w:t>kWh</w:t>
      </w:r>
      <w:r w:rsidR="00DC2FBC">
        <w:t xml:space="preserve"> (mean, median, and mode</w:t>
      </w:r>
      <w:r w:rsidR="00905F3D">
        <w:t xml:space="preserve"> or percent change, or some other method</w:t>
      </w:r>
      <w:r w:rsidR="00DC2FBC">
        <w:t xml:space="preserve">).  Give students a few moments to brainstorm in small groups or pairs what types of representations and analysis might be beneficial in answering the questions posed. </w:t>
      </w:r>
      <w:r w:rsidR="00606E83">
        <w:t xml:space="preserve"> Discuss students’ </w:t>
      </w:r>
      <w:r w:rsidR="00B17693">
        <w:t xml:space="preserve">initial </w:t>
      </w:r>
      <w:r w:rsidR="00606E83">
        <w:t xml:space="preserve">ideas as a class. </w:t>
      </w:r>
    </w:p>
    <w:p w:rsidR="009E60C3" w:rsidRDefault="009E60C3" w:rsidP="00B60CF9"/>
    <w:p w:rsidR="00B84923" w:rsidRDefault="00B84923" w:rsidP="00B60CF9"/>
    <w:p w:rsidR="003854AD" w:rsidRDefault="00CB02FE" w:rsidP="00B60CF9">
      <w:pPr>
        <w:rPr>
          <w:i/>
        </w:rPr>
      </w:pPr>
      <w:r w:rsidRPr="00DC2FBC">
        <w:rPr>
          <w:i/>
        </w:rPr>
        <w:t xml:space="preserve">Note: </w:t>
      </w:r>
      <w:r w:rsidR="003D605F" w:rsidRPr="00DC2FBC">
        <w:rPr>
          <w:i/>
        </w:rPr>
        <w:t xml:space="preserve">In this particular example, the total number of </w:t>
      </w:r>
      <w:r w:rsidR="002037A0">
        <w:rPr>
          <w:i/>
        </w:rPr>
        <w:t>kWh</w:t>
      </w:r>
      <w:r w:rsidR="00905F3D">
        <w:rPr>
          <w:i/>
        </w:rPr>
        <w:t xml:space="preserve"> used from 11/29</w:t>
      </w:r>
      <w:r w:rsidR="003D605F" w:rsidRPr="00DC2FBC">
        <w:rPr>
          <w:i/>
        </w:rPr>
        <w:t>/10 to</w:t>
      </w:r>
      <w:r w:rsidR="00905F3D">
        <w:rPr>
          <w:i/>
        </w:rPr>
        <w:t xml:space="preserve"> 12/28/10 was 620</w:t>
      </w:r>
      <w:r w:rsidR="003D74EF" w:rsidRPr="00DC2FBC">
        <w:rPr>
          <w:i/>
        </w:rPr>
        <w:t xml:space="preserve"> </w:t>
      </w:r>
      <w:r w:rsidR="002037A0">
        <w:rPr>
          <w:i/>
        </w:rPr>
        <w:t>kWh</w:t>
      </w:r>
      <w:r w:rsidR="003D74EF" w:rsidRPr="00DC2FBC">
        <w:rPr>
          <w:i/>
        </w:rPr>
        <w:t>.  The utility</w:t>
      </w:r>
      <w:r w:rsidR="00905F3D">
        <w:rPr>
          <w:i/>
        </w:rPr>
        <w:t xml:space="preserve"> company charges $8.41</w:t>
      </w:r>
      <w:r w:rsidR="003D605F" w:rsidRPr="00DC2FBC">
        <w:rPr>
          <w:i/>
        </w:rPr>
        <w:t xml:space="preserve"> for the first 100 </w:t>
      </w:r>
      <w:r w:rsidR="002037A0">
        <w:rPr>
          <w:i/>
        </w:rPr>
        <w:t>kWh</w:t>
      </w:r>
      <w:r w:rsidR="003D605F" w:rsidRPr="00DC2FBC">
        <w:rPr>
          <w:i/>
        </w:rPr>
        <w:t xml:space="preserve"> used each month and for every </w:t>
      </w:r>
      <w:r w:rsidR="002037A0">
        <w:rPr>
          <w:i/>
        </w:rPr>
        <w:t>kWh</w:t>
      </w:r>
      <w:r w:rsidR="00905F3D">
        <w:rPr>
          <w:i/>
        </w:rPr>
        <w:t xml:space="preserve"> after that charges $0.059819.  This means for 620</w:t>
      </w:r>
      <w:r w:rsidR="003D605F" w:rsidRPr="00DC2FBC">
        <w:rPr>
          <w:i/>
        </w:rPr>
        <w:t xml:space="preserve"> </w:t>
      </w:r>
      <w:r w:rsidR="002037A0">
        <w:rPr>
          <w:i/>
        </w:rPr>
        <w:t>kWh</w:t>
      </w:r>
      <w:r w:rsidR="003D605F" w:rsidRPr="00DC2FBC">
        <w:rPr>
          <w:i/>
        </w:rPr>
        <w:t xml:space="preserve">, </w:t>
      </w:r>
      <w:r w:rsidR="00905F3D">
        <w:rPr>
          <w:i/>
        </w:rPr>
        <w:t>$8.41</w:t>
      </w:r>
      <w:r w:rsidRPr="00DC2FBC">
        <w:rPr>
          <w:i/>
        </w:rPr>
        <w:t xml:space="preserve"> is charged for the first 100 </w:t>
      </w:r>
      <w:r w:rsidR="002037A0">
        <w:rPr>
          <w:i/>
        </w:rPr>
        <w:t>kWh</w:t>
      </w:r>
      <w:r w:rsidR="00905F3D">
        <w:rPr>
          <w:i/>
        </w:rPr>
        <w:t xml:space="preserve"> and $31.11 is charged for the remaining 520</w:t>
      </w:r>
      <w:r w:rsidRPr="00DC2FBC">
        <w:rPr>
          <w:i/>
        </w:rPr>
        <w:t xml:space="preserve"> </w:t>
      </w:r>
      <w:r w:rsidR="002037A0">
        <w:rPr>
          <w:i/>
        </w:rPr>
        <w:t>kWh</w:t>
      </w:r>
      <w:r w:rsidR="00905F3D">
        <w:rPr>
          <w:i/>
        </w:rPr>
        <w:t xml:space="preserve"> (520 x $0.05981</w:t>
      </w:r>
      <w:r w:rsidR="003D74EF" w:rsidRPr="00DC2FBC">
        <w:rPr>
          <w:i/>
        </w:rPr>
        <w:t xml:space="preserve">) </w:t>
      </w:r>
      <w:r w:rsidR="00905F3D">
        <w:rPr>
          <w:i/>
        </w:rPr>
        <w:t>bringing the total to $39.52</w:t>
      </w:r>
      <w:r w:rsidRPr="00DC2FBC">
        <w:rPr>
          <w:i/>
        </w:rPr>
        <w:t xml:space="preserve">. This amount is different from the </w:t>
      </w:r>
      <w:r w:rsidR="00905F3D">
        <w:rPr>
          <w:i/>
        </w:rPr>
        <w:t xml:space="preserve">total </w:t>
      </w:r>
      <w:r w:rsidRPr="00DC2FBC">
        <w:rPr>
          <w:i/>
        </w:rPr>
        <w:t xml:space="preserve">amount shown on the bill because there are </w:t>
      </w:r>
      <w:r w:rsidR="00D406B3">
        <w:rPr>
          <w:i/>
          <w:noProof/>
        </w:rPr>
        <w:pict>
          <v:rect id="_x0000_s1039" style="position:absolute;margin-left:0;margin-top:0;width:15.1pt;height:154.8pt;z-index:-251650048;mso-position-horizontal:absolute;mso-position-horizontal-relative:text;mso-position-vertical:absolute;mso-position-vertical-relative:text" wrapcoords="-1350 -101 -1350 21499 22950 21499 22950 -101 -1350 -101" fillcolor="gray [1629]" strokecolor="gray [1629]">
            <w10:wrap type="tight"/>
          </v:rect>
        </w:pict>
      </w:r>
      <w:r w:rsidRPr="00DC2FBC">
        <w:rPr>
          <w:i/>
        </w:rPr>
        <w:t xml:space="preserve">additional charges from the </w:t>
      </w:r>
      <w:r w:rsidR="003D74EF" w:rsidRPr="00DC2FBC">
        <w:rPr>
          <w:i/>
        </w:rPr>
        <w:t xml:space="preserve">utility </w:t>
      </w:r>
      <w:r w:rsidRPr="00DC2FBC">
        <w:rPr>
          <w:i/>
        </w:rPr>
        <w:t>for such things as providing the network for the</w:t>
      </w:r>
      <w:r w:rsidR="003854AD">
        <w:rPr>
          <w:i/>
        </w:rPr>
        <w:t xml:space="preserve"> electricity to get to your home.  Electricity companies in Maine own the wires, poles, transformers, meters, and other equipment needed to deliver the electricity to our homes and businesses. The price for their service appears on electricity bills as “delivery service</w:t>
      </w:r>
      <w:r w:rsidR="00BE1AC1">
        <w:rPr>
          <w:i/>
        </w:rPr>
        <w:t xml:space="preserve">” </w:t>
      </w:r>
      <w:r w:rsidR="00BE1AC1" w:rsidRPr="00DC2FBC">
        <w:rPr>
          <w:i/>
        </w:rPr>
        <w:t>and</w:t>
      </w:r>
      <w:r w:rsidR="003854AD">
        <w:rPr>
          <w:i/>
        </w:rPr>
        <w:t xml:space="preserve"> these fees get added to the amount of </w:t>
      </w:r>
      <w:r w:rsidR="002037A0">
        <w:rPr>
          <w:i/>
        </w:rPr>
        <w:t>kWh</w:t>
      </w:r>
      <w:r w:rsidR="003854AD">
        <w:rPr>
          <w:i/>
        </w:rPr>
        <w:t xml:space="preserve"> used during the billing cycle. </w:t>
      </w:r>
    </w:p>
    <w:p w:rsidR="009E60C3" w:rsidRPr="009E60C3" w:rsidRDefault="009E60C3" w:rsidP="009E60C3">
      <w:pPr>
        <w:spacing w:after="120"/>
      </w:pPr>
      <w:r>
        <w:t>[ Session 2</w:t>
      </w:r>
      <w:r w:rsidRPr="004E3F20">
        <w:t xml:space="preserve"> </w:t>
      </w:r>
      <w:r>
        <w:t>]</w:t>
      </w:r>
    </w:p>
    <w:p w:rsidR="00F95D6C" w:rsidRDefault="00606E83" w:rsidP="00B60CF9">
      <w:r w:rsidRPr="009529DB">
        <w:rPr>
          <w:b/>
        </w:rPr>
        <w:t xml:space="preserve">3. </w:t>
      </w:r>
      <w:r w:rsidR="00CD5EA7" w:rsidRPr="009529DB">
        <w:rPr>
          <w:b/>
        </w:rPr>
        <w:t>Prepare response</w:t>
      </w:r>
      <w:r w:rsidR="00B17693" w:rsidRPr="009529DB">
        <w:rPr>
          <w:b/>
        </w:rPr>
        <w:t>s</w:t>
      </w:r>
      <w:r w:rsidR="00CD5EA7" w:rsidRPr="009529DB">
        <w:rPr>
          <w:b/>
        </w:rPr>
        <w:t xml:space="preserve"> to Addison’s questions.</w:t>
      </w:r>
      <w:r w:rsidR="00CD5EA7" w:rsidRPr="00606E83">
        <w:t xml:space="preserve"> </w:t>
      </w:r>
      <w:r w:rsidR="00B17693">
        <w:t xml:space="preserve"> </w:t>
      </w:r>
      <w:r w:rsidR="00316204">
        <w:t>Support s</w:t>
      </w:r>
      <w:r w:rsidR="00B17693">
        <w:t xml:space="preserve">tudents </w:t>
      </w:r>
      <w:r w:rsidR="00F95D6C">
        <w:t xml:space="preserve">as they work </w:t>
      </w:r>
      <w:r w:rsidR="00316204">
        <w:t>on developing a response to Addison’s questions regarding electricity use.  There are several ways students could b</w:t>
      </w:r>
      <w:r w:rsidR="009529DB">
        <w:t>e organized to work through th</w:t>
      </w:r>
      <w:r w:rsidR="00583E36">
        <w:t>e focus questions</w:t>
      </w:r>
      <w:r w:rsidR="00F95D6C">
        <w:t xml:space="preserve"> depending on the time available and class characteristics. </w:t>
      </w:r>
    </w:p>
    <w:p w:rsidR="00F95D6C" w:rsidRDefault="00F95D6C" w:rsidP="00B60CF9">
      <w:r>
        <w:t xml:space="preserve">Option A: Small groups of </w:t>
      </w:r>
      <w:r w:rsidR="00821CF1">
        <w:t xml:space="preserve">(3-4) </w:t>
      </w:r>
      <w:r>
        <w:t>students could work through all four focus questions.  Consider having students work on the first two focus questions initially and then the second two focus questions as these lend themselves to digging deeper into the available data</w:t>
      </w:r>
      <w:r w:rsidR="00821CF1">
        <w:t xml:space="preserve">. Encourage students to create graphic representations of data as appropriate to support their responses. </w:t>
      </w:r>
    </w:p>
    <w:p w:rsidR="00821CF1" w:rsidRDefault="00F95D6C" w:rsidP="00B60CF9">
      <w:r>
        <w:t xml:space="preserve">Option B: </w:t>
      </w:r>
      <w:r w:rsidR="00821CF1">
        <w:t>Assign small groups of (3-4) students to work on one of the four questions. Step 4 below could be used as a 5</w:t>
      </w:r>
      <w:r w:rsidR="00821CF1" w:rsidRPr="009529DB">
        <w:rPr>
          <w:vertAlign w:val="superscript"/>
        </w:rPr>
        <w:t>th</w:t>
      </w:r>
      <w:r w:rsidR="00821CF1">
        <w:t xml:space="preserve"> question and assigned to a small group if the work is to be divided </w:t>
      </w:r>
      <w:r w:rsidR="001330B4">
        <w:t>among</w:t>
      </w:r>
      <w:r w:rsidR="00821CF1">
        <w:t xml:space="preserve"> the class.  </w:t>
      </w:r>
    </w:p>
    <w:p w:rsidR="003854AD" w:rsidRPr="00316204" w:rsidRDefault="00821CF1" w:rsidP="00B60CF9">
      <w:r>
        <w:t xml:space="preserve">Regardless of the approach taken, allow time for students to discuss, </w:t>
      </w:r>
      <w:r w:rsidR="009529DB">
        <w:t>critique, question, and make s</w:t>
      </w:r>
      <w:r>
        <w:t xml:space="preserve">uggestions to each group’s responses. Allow additional time for students to make improvements and modifications to their responses. </w:t>
      </w:r>
    </w:p>
    <w:p w:rsidR="00CD5EA7" w:rsidRDefault="00CD5EA7" w:rsidP="00B60CF9">
      <w:r>
        <w:rPr>
          <w:b/>
        </w:rPr>
        <w:t>4</w:t>
      </w:r>
      <w:r w:rsidR="003854AD" w:rsidRPr="00CD5EA7">
        <w:rPr>
          <w:b/>
        </w:rPr>
        <w:t xml:space="preserve">. </w:t>
      </w:r>
      <w:r w:rsidR="00E371DF" w:rsidRPr="00CD5EA7">
        <w:rPr>
          <w:b/>
        </w:rPr>
        <w:t>(Optional) Share second message from Addison about meter readings.</w:t>
      </w:r>
      <w:r w:rsidR="00E371DF">
        <w:t xml:space="preserve"> One of the pieces o</w:t>
      </w:r>
      <w:r>
        <w:t xml:space="preserve">f information that students may find listed on </w:t>
      </w:r>
      <w:r w:rsidR="00E371DF">
        <w:t>the</w:t>
      </w:r>
      <w:r>
        <w:t>ir sample electricity bill</w:t>
      </w:r>
      <w:r w:rsidR="00E371DF">
        <w:t xml:space="preserve"> is the meter </w:t>
      </w:r>
      <w:r>
        <w:t>reading.  Share the second message with the subject line “Is this helpful? Meter readings?” with the class</w:t>
      </w:r>
      <w:r w:rsidR="00821CF1">
        <w:t xml:space="preserve"> (Teacher Resource</w:t>
      </w:r>
      <w:r w:rsidR="004C68F4">
        <w:t xml:space="preserve"> </w:t>
      </w:r>
      <w:r w:rsidR="00821CF1">
        <w:t>2)</w:t>
      </w:r>
      <w:r>
        <w:t>.  Clarifying what an electricity meter is, discuss where they are likely found, and how they are used by the electricity company to determine how much electricity is used in a particular home, business, or school.  Students may be interested in learning how ele</w:t>
      </w:r>
      <w:r w:rsidR="007439E1">
        <w:t>ctricity meters ar</w:t>
      </w:r>
      <w:r w:rsidR="004C68F4">
        <w:t xml:space="preserve">e read.  Use Student Handout </w:t>
      </w:r>
      <w:r w:rsidR="003F3FA0">
        <w:t>2</w:t>
      </w:r>
      <w:r w:rsidR="003A2A26">
        <w:t>,</w:t>
      </w:r>
      <w:r w:rsidR="007439E1">
        <w:t xml:space="preserve"> </w:t>
      </w:r>
      <w:r w:rsidR="003A2A26">
        <w:t xml:space="preserve">developed by Maine Public Service </w:t>
      </w:r>
      <w:hyperlink r:id="rId16" w:history="1">
        <w:r w:rsidR="007439E1" w:rsidRPr="004D0288">
          <w:rPr>
            <w:rStyle w:val="Hyperlink"/>
          </w:rPr>
          <w:t>http://www.mainepublicservice.com/education/electricity-education.aspx</w:t>
        </w:r>
      </w:hyperlink>
      <w:r w:rsidR="007439E1">
        <w:t xml:space="preserve">, to teach students how to read a meter. Encourage students to find their electric meter at their home and keep track of their daily electricity use over the course of several days.  </w:t>
      </w:r>
      <w:r w:rsidR="00606E83">
        <w:t xml:space="preserve">Ask students to </w:t>
      </w:r>
      <w:r w:rsidR="003A2A26">
        <w:t>write a response</w:t>
      </w:r>
      <w:r w:rsidR="00606E83">
        <w:t xml:space="preserve"> to Addison’s email sharing what they’ve learned about electric meters. </w:t>
      </w:r>
    </w:p>
    <w:p w:rsidR="00933583" w:rsidRDefault="00933583" w:rsidP="00B60CF9">
      <w:pPr>
        <w:rPr>
          <w:b/>
        </w:rPr>
      </w:pPr>
    </w:p>
    <w:p w:rsidR="00933583" w:rsidRDefault="00933583" w:rsidP="00B60CF9">
      <w:pPr>
        <w:rPr>
          <w:b/>
        </w:rPr>
      </w:pPr>
    </w:p>
    <w:p w:rsidR="00933583" w:rsidRDefault="00933583" w:rsidP="00B60CF9">
      <w:pPr>
        <w:rPr>
          <w:b/>
        </w:rPr>
      </w:pPr>
    </w:p>
    <w:p w:rsidR="00933583" w:rsidRPr="004E3F20" w:rsidRDefault="00933583" w:rsidP="00933583">
      <w:pPr>
        <w:spacing w:after="120"/>
      </w:pPr>
      <w:r>
        <w:t>[ Sessions 3-4</w:t>
      </w:r>
      <w:r w:rsidRPr="004E3F20">
        <w:t xml:space="preserve"> </w:t>
      </w:r>
      <w:r>
        <w:t>]</w:t>
      </w:r>
    </w:p>
    <w:p w:rsidR="00E1685B" w:rsidRDefault="009529DB" w:rsidP="00B60CF9">
      <w:r w:rsidRPr="00583E36">
        <w:rPr>
          <w:b/>
        </w:rPr>
        <w:t xml:space="preserve">5. </w:t>
      </w:r>
      <w:r w:rsidR="006722A3">
        <w:rPr>
          <w:b/>
        </w:rPr>
        <w:t xml:space="preserve">(Option 1) </w:t>
      </w:r>
      <w:r w:rsidRPr="00583E36">
        <w:rPr>
          <w:b/>
        </w:rPr>
        <w:t>Introduce real time data monitoring.</w:t>
      </w:r>
      <w:r>
        <w:t xml:space="preserve"> </w:t>
      </w:r>
      <w:r w:rsidR="00583E36">
        <w:t xml:space="preserve">Share the message </w:t>
      </w:r>
      <w:r w:rsidR="003A2A26">
        <w:t xml:space="preserve">with the subject line </w:t>
      </w:r>
      <w:r w:rsidR="00583E36">
        <w:t xml:space="preserve">“Check this out – Google PowerMeter” </w:t>
      </w:r>
      <w:r w:rsidR="004C68F4">
        <w:t xml:space="preserve">(Teacher Resource </w:t>
      </w:r>
      <w:r w:rsidR="003A2A26">
        <w:t xml:space="preserve">3) </w:t>
      </w:r>
      <w:r w:rsidR="00583E36">
        <w:t>with students.  Provide students with access t</w:t>
      </w:r>
      <w:r w:rsidR="00E1685B">
        <w:t>o Addison’s PowerMeter data.  Remind</w:t>
      </w:r>
      <w:r w:rsidR="00583E36">
        <w:t xml:space="preserve"> students </w:t>
      </w:r>
      <w:r w:rsidR="00E1685B">
        <w:t xml:space="preserve">of the new questions posed: </w:t>
      </w:r>
    </w:p>
    <w:p w:rsidR="00C71C73" w:rsidRDefault="00DD3B7C" w:rsidP="00E1685B">
      <w:pPr>
        <w:pStyle w:val="ListParagraph"/>
        <w:numPr>
          <w:ilvl w:val="0"/>
          <w:numId w:val="9"/>
        </w:numPr>
        <w:rPr>
          <w:i/>
        </w:rPr>
      </w:pPr>
      <w:r>
        <w:rPr>
          <w:i/>
        </w:rPr>
        <w:t>What information</w:t>
      </w:r>
      <w:r w:rsidR="003A2A26">
        <w:rPr>
          <w:i/>
        </w:rPr>
        <w:t xml:space="preserve"> </w:t>
      </w:r>
      <w:r w:rsidR="00E1685B" w:rsidRPr="00E1685B">
        <w:rPr>
          <w:i/>
        </w:rPr>
        <w:t xml:space="preserve">does the graph show? </w:t>
      </w:r>
    </w:p>
    <w:p w:rsidR="00E1685B" w:rsidRPr="00E1685B" w:rsidRDefault="00C71C73" w:rsidP="00E1685B">
      <w:pPr>
        <w:pStyle w:val="ListParagraph"/>
        <w:numPr>
          <w:ilvl w:val="0"/>
          <w:numId w:val="9"/>
        </w:numPr>
        <w:rPr>
          <w:i/>
        </w:rPr>
      </w:pPr>
      <w:r>
        <w:rPr>
          <w:i/>
        </w:rPr>
        <w:t>What does this representation show</w:t>
      </w:r>
      <w:r w:rsidR="00290277">
        <w:rPr>
          <w:i/>
        </w:rPr>
        <w:t xml:space="preserve"> that</w:t>
      </w:r>
      <w:r>
        <w:rPr>
          <w:i/>
        </w:rPr>
        <w:t xml:space="preserve"> the electric bill doesn’t?  </w:t>
      </w:r>
    </w:p>
    <w:p w:rsidR="0023038E" w:rsidRDefault="00E1685B" w:rsidP="0023038E">
      <w:pPr>
        <w:pStyle w:val="ListParagraph"/>
        <w:numPr>
          <w:ilvl w:val="0"/>
          <w:numId w:val="9"/>
        </w:numPr>
        <w:rPr>
          <w:i/>
        </w:rPr>
      </w:pPr>
      <w:r w:rsidRPr="00E1685B">
        <w:rPr>
          <w:i/>
        </w:rPr>
        <w:t>How</w:t>
      </w:r>
      <w:r w:rsidR="00C71C73">
        <w:rPr>
          <w:i/>
        </w:rPr>
        <w:t xml:space="preserve"> do you think this additional data </w:t>
      </w:r>
      <w:r w:rsidRPr="00E1685B">
        <w:rPr>
          <w:i/>
        </w:rPr>
        <w:t xml:space="preserve">could be </w:t>
      </w:r>
      <w:r w:rsidR="003A2A26">
        <w:rPr>
          <w:i/>
        </w:rPr>
        <w:t>used to help reduce electricity</w:t>
      </w:r>
      <w:r w:rsidRPr="00E1685B">
        <w:rPr>
          <w:i/>
        </w:rPr>
        <w:t xml:space="preserve"> use and </w:t>
      </w:r>
      <w:r w:rsidR="003A2A26">
        <w:rPr>
          <w:i/>
        </w:rPr>
        <w:t xml:space="preserve">costs? </w:t>
      </w:r>
    </w:p>
    <w:p w:rsidR="00E86E18" w:rsidRPr="00E1685B" w:rsidRDefault="00E1685B" w:rsidP="00B60CF9">
      <w:pPr>
        <w:rPr>
          <w:color w:val="FF0000"/>
        </w:rPr>
      </w:pPr>
      <w:r>
        <w:t>As students examine the PowerMeter graph</w:t>
      </w:r>
      <w:r w:rsidR="00583E36">
        <w:t xml:space="preserve"> for the firs</w:t>
      </w:r>
      <w:r>
        <w:t>t time they will need to s</w:t>
      </w:r>
      <w:r w:rsidR="00F56CC2">
        <w:t xml:space="preserve">pend some time initially getting a sense of how to read the graph </w:t>
      </w:r>
      <w:r>
        <w:t xml:space="preserve">and support in figuring out what information is shown. </w:t>
      </w:r>
    </w:p>
    <w:p w:rsidR="00F56CC2" w:rsidRPr="002D020A" w:rsidRDefault="00D406B3" w:rsidP="00B60CF9">
      <w:pPr>
        <w:rPr>
          <w:i/>
        </w:rPr>
      </w:pPr>
      <w:r w:rsidRPr="00D406B3">
        <w:rPr>
          <w:noProof/>
        </w:rPr>
        <w:pict>
          <v:rect id="_x0000_s1030" style="position:absolute;margin-left:5pt;margin-top:3.4pt;width:12pt;height:100.2pt;z-index:-251655168" wrapcoords="-1350 -101 -1350 21499 22950 21499 22950 -101 -1350 -101" fillcolor="gray [1629]" strokecolor="gray [1629]">
            <w10:wrap type="tight"/>
          </v:rect>
        </w:pict>
      </w:r>
      <w:r w:rsidR="002D020A">
        <w:rPr>
          <w:i/>
        </w:rPr>
        <w:t xml:space="preserve">Note:  There is a lot of information available to students via the TED and Google PowerMeter interface. The more students work with the information, the more they will discover and </w:t>
      </w:r>
      <w:r w:rsidR="003A2A26">
        <w:rPr>
          <w:i/>
        </w:rPr>
        <w:t xml:space="preserve">want to </w:t>
      </w:r>
      <w:r w:rsidR="002D020A">
        <w:rPr>
          <w:i/>
        </w:rPr>
        <w:t>investigate. Keep in mind and</w:t>
      </w:r>
      <w:r w:rsidR="003A2A26">
        <w:rPr>
          <w:i/>
        </w:rPr>
        <w:t xml:space="preserve"> bring to students’ attention when</w:t>
      </w:r>
      <w:r w:rsidR="002D020A">
        <w:rPr>
          <w:i/>
        </w:rPr>
        <w:t xml:space="preserve"> appropriate: </w:t>
      </w:r>
      <w:r w:rsidR="00F56CC2" w:rsidRPr="002D020A">
        <w:rPr>
          <w:i/>
        </w:rPr>
        <w:t xml:space="preserve"> </w:t>
      </w:r>
      <w:r w:rsidR="002D020A">
        <w:rPr>
          <w:i/>
        </w:rPr>
        <w:t>T</w:t>
      </w:r>
      <w:r w:rsidR="002D020A" w:rsidRPr="002D020A">
        <w:rPr>
          <w:i/>
        </w:rPr>
        <w:t>he</w:t>
      </w:r>
      <w:r w:rsidR="00F56CC2" w:rsidRPr="002D020A">
        <w:rPr>
          <w:i/>
        </w:rPr>
        <w:t xml:space="preserve"> scale </w:t>
      </w:r>
      <w:r w:rsidR="002D020A" w:rsidRPr="002D020A">
        <w:rPr>
          <w:i/>
        </w:rPr>
        <w:t>show</w:t>
      </w:r>
      <w:r w:rsidR="003A2A26">
        <w:rPr>
          <w:i/>
        </w:rPr>
        <w:t>ing how many k</w:t>
      </w:r>
      <w:r w:rsidR="002D020A">
        <w:rPr>
          <w:i/>
        </w:rPr>
        <w:t xml:space="preserve">W varies and may be overlooked by students until they work with data over time. The bar showing “expected usage” appears only after a TED has been collecting data for a week. The “always on” amount changes over time. </w:t>
      </w:r>
      <w:r w:rsidR="002D020A" w:rsidRPr="002D020A">
        <w:rPr>
          <w:i/>
        </w:rPr>
        <w:t>TED sends data to the Google PowerMeter interface every 10 minutes.</w:t>
      </w:r>
      <w:r w:rsidR="00E86E18">
        <w:rPr>
          <w:i/>
        </w:rPr>
        <w:t xml:space="preserve"> </w:t>
      </w:r>
    </w:p>
    <w:p w:rsidR="004D37DB" w:rsidRDefault="00CA23FC" w:rsidP="00525A93">
      <w:pPr>
        <w:spacing w:after="0" w:line="240" w:lineRule="auto"/>
        <w:contextualSpacing/>
      </w:pPr>
      <w:r>
        <w:t xml:space="preserve">Once students have developed some familiarity with the real time data, ask them to first </w:t>
      </w:r>
      <w:r w:rsidR="004D37DB">
        <w:t xml:space="preserve">briefly </w:t>
      </w:r>
      <w:r>
        <w:t xml:space="preserve">discuss in pairs </w:t>
      </w:r>
      <w:r w:rsidR="00E86E18">
        <w:t xml:space="preserve">what a </w:t>
      </w:r>
      <w:r>
        <w:t xml:space="preserve">response to Addison’s </w:t>
      </w:r>
      <w:r w:rsidR="00E86E18">
        <w:t xml:space="preserve">first two </w:t>
      </w:r>
      <w:r>
        <w:t xml:space="preserve">questions might include and then </w:t>
      </w:r>
      <w:r w:rsidR="004D37DB">
        <w:t xml:space="preserve">give students a few minutes to individually </w:t>
      </w:r>
      <w:r>
        <w:t xml:space="preserve">write a draft response to Addison in their scientists’ notebooks.  </w:t>
      </w:r>
      <w:r w:rsidR="004D37DB">
        <w:t>Bring the class together in a scientists’ meeting to discuss the key elements to inclu</w:t>
      </w:r>
      <w:r w:rsidR="00E14D25">
        <w:t xml:space="preserve">de in the response to Addison.  Draft a class response that includes these key elements. </w:t>
      </w:r>
    </w:p>
    <w:p w:rsidR="006722A3" w:rsidRDefault="006722A3" w:rsidP="00525A93">
      <w:pPr>
        <w:spacing w:after="0" w:line="240" w:lineRule="auto"/>
        <w:contextualSpacing/>
      </w:pPr>
    </w:p>
    <w:p w:rsidR="00FF2A4A" w:rsidRDefault="006722A3" w:rsidP="002D4894">
      <w:pPr>
        <w:spacing w:after="0" w:line="240" w:lineRule="auto"/>
        <w:contextualSpacing/>
      </w:pPr>
      <w:r w:rsidRPr="006722A3">
        <w:rPr>
          <w:b/>
        </w:rPr>
        <w:t>5. (Option 2) Introduce real time data monitoring.</w:t>
      </w:r>
      <w:r>
        <w:t xml:space="preserve"> Share the message from Addison as described in Option 1. </w:t>
      </w:r>
      <w:r w:rsidR="002D4894">
        <w:t>Provide students with Student Handout: PowerMeter Raw D</w:t>
      </w:r>
      <w:r>
        <w:t>ata</w:t>
      </w:r>
      <w:r w:rsidR="002D4894">
        <w:t xml:space="preserve"> dated Augu</w:t>
      </w:r>
      <w:r w:rsidR="00FF2A4A">
        <w:t xml:space="preserve">st 16, 2010 (or provide raw data of electricity use from another day/source.  Helpful hints and tips for pulling together a different data set using the TEDs is included in the mini-lesson/extension section.)  </w:t>
      </w:r>
    </w:p>
    <w:p w:rsidR="00FF2A4A" w:rsidRDefault="00FF2A4A" w:rsidP="002D4894">
      <w:pPr>
        <w:spacing w:after="0" w:line="240" w:lineRule="auto"/>
        <w:contextualSpacing/>
      </w:pPr>
    </w:p>
    <w:p w:rsidR="006722A3" w:rsidRDefault="006722A3" w:rsidP="002D4894">
      <w:pPr>
        <w:spacing w:after="0" w:line="240" w:lineRule="auto"/>
        <w:contextualSpacing/>
      </w:pPr>
      <w:r>
        <w:t xml:space="preserve">Engage in a conversation about data and include the following points: </w:t>
      </w:r>
    </w:p>
    <w:p w:rsidR="006722A3" w:rsidRPr="002D4894" w:rsidRDefault="006722A3" w:rsidP="006722A3">
      <w:pPr>
        <w:pStyle w:val="ListParagraph"/>
        <w:numPr>
          <w:ilvl w:val="0"/>
          <w:numId w:val="15"/>
        </w:numPr>
        <w:spacing w:after="0" w:line="240" w:lineRule="auto"/>
        <w:rPr>
          <w:i/>
        </w:rPr>
      </w:pPr>
      <w:r w:rsidRPr="002D4894">
        <w:rPr>
          <w:i/>
        </w:rPr>
        <w:t xml:space="preserve">What is this data? In other words, what is being observed or measured? </w:t>
      </w:r>
    </w:p>
    <w:p w:rsidR="006722A3" w:rsidRDefault="006722A3" w:rsidP="002D4894">
      <w:pPr>
        <w:pStyle w:val="ListParagraph"/>
        <w:numPr>
          <w:ilvl w:val="0"/>
          <w:numId w:val="15"/>
        </w:numPr>
        <w:spacing w:after="0" w:line="240" w:lineRule="auto"/>
      </w:pPr>
      <w:r w:rsidRPr="002D4894">
        <w:rPr>
          <w:i/>
        </w:rPr>
        <w:t>How was it collected/recorded?</w:t>
      </w:r>
      <w:r>
        <w:t xml:space="preserve"> </w:t>
      </w:r>
      <w:r w:rsidR="00C71C73">
        <w:t xml:space="preserve"> </w:t>
      </w:r>
      <w:r w:rsidR="00C71C73" w:rsidRPr="00C71C73">
        <w:rPr>
          <w:i/>
        </w:rPr>
        <w:t>(How was it generated?)</w:t>
      </w:r>
      <w:r w:rsidR="00C71C73">
        <w:t xml:space="preserve"> </w:t>
      </w:r>
    </w:p>
    <w:p w:rsidR="006722A3" w:rsidRDefault="006722A3" w:rsidP="006722A3">
      <w:pPr>
        <w:pStyle w:val="ListParagraph"/>
        <w:numPr>
          <w:ilvl w:val="0"/>
          <w:numId w:val="15"/>
        </w:numPr>
        <w:spacing w:after="0" w:line="240" w:lineRule="auto"/>
      </w:pPr>
      <w:r w:rsidRPr="002D4894">
        <w:rPr>
          <w:i/>
        </w:rPr>
        <w:t>Why is data often presented/displayed in tables?</w:t>
      </w:r>
      <w:r>
        <w:t xml:space="preserve"> </w:t>
      </w:r>
      <w:r w:rsidRPr="002D4894">
        <w:rPr>
          <w:i/>
        </w:rPr>
        <w:t>What is the purpose of a data table?</w:t>
      </w:r>
      <w:r>
        <w:t xml:space="preserve"> </w:t>
      </w:r>
    </w:p>
    <w:p w:rsidR="006722A3" w:rsidRDefault="006722A3" w:rsidP="006722A3">
      <w:pPr>
        <w:pStyle w:val="ListParagraph"/>
      </w:pPr>
      <w:r>
        <w:t>Purpose of a data table is to provide information.  Scientists in different fields collect data in many diffe</w:t>
      </w:r>
      <w:r w:rsidR="002D4894">
        <w:t xml:space="preserve">rent forms.  Often </w:t>
      </w:r>
      <w:r>
        <w:t>one quantity in a table depends on</w:t>
      </w:r>
      <w:r w:rsidR="002D4894">
        <w:t xml:space="preserve"> or is related to another. Commonly</w:t>
      </w:r>
      <w:r>
        <w:t xml:space="preserve"> when data is initially compiled it is displayed in a table; </w:t>
      </w:r>
      <w:r w:rsidR="00C71C73">
        <w:t>it al</w:t>
      </w:r>
      <w:r>
        <w:t>most always it is later displayed in a graphic form</w:t>
      </w:r>
      <w:r w:rsidR="002D4894">
        <w:t xml:space="preserve">.  </w:t>
      </w:r>
      <w:r>
        <w:t xml:space="preserve">Ask </w:t>
      </w:r>
      <w:r w:rsidR="002D4894">
        <w:t xml:space="preserve">students why; there are a number of reasons.  Data </w:t>
      </w:r>
      <w:r w:rsidR="00FF2A4A">
        <w:t xml:space="preserve">makes visualizing and interpreting easier and variation can be analyzed </w:t>
      </w:r>
      <w:r w:rsidR="002D4894">
        <w:t xml:space="preserve">more readily in a graph. </w:t>
      </w:r>
      <w:r>
        <w:t xml:space="preserve"> </w:t>
      </w:r>
    </w:p>
    <w:p w:rsidR="00C71C73" w:rsidRDefault="00C71C73" w:rsidP="006722A3"/>
    <w:p w:rsidR="00FF2A4A" w:rsidRDefault="006722A3" w:rsidP="006722A3">
      <w:r>
        <w:t xml:space="preserve">Ask students working in pairs to determine a way to make a graph of the </w:t>
      </w:r>
      <w:r w:rsidR="00FF2A4A">
        <w:t xml:space="preserve">raw </w:t>
      </w:r>
      <w:r>
        <w:t xml:space="preserve">data.  Before constructing a graph, discuss </w:t>
      </w:r>
      <w:r w:rsidR="00FF2A4A">
        <w:t xml:space="preserve">and generate a list </w:t>
      </w:r>
      <w:r>
        <w:t>with stu</w:t>
      </w:r>
      <w:r w:rsidR="00FF2A4A">
        <w:t xml:space="preserve">dents: </w:t>
      </w:r>
    </w:p>
    <w:p w:rsidR="00FF2A4A" w:rsidRPr="00FF2A4A" w:rsidRDefault="00FF2A4A" w:rsidP="00FF2A4A">
      <w:pPr>
        <w:pStyle w:val="ListParagraph"/>
        <w:numPr>
          <w:ilvl w:val="0"/>
          <w:numId w:val="17"/>
        </w:numPr>
        <w:rPr>
          <w:i/>
        </w:rPr>
      </w:pPr>
      <w:r w:rsidRPr="00FF2A4A">
        <w:rPr>
          <w:i/>
        </w:rPr>
        <w:t xml:space="preserve">What graphs are used for? Why do we use graphs? </w:t>
      </w:r>
    </w:p>
    <w:p w:rsidR="006722A3" w:rsidRDefault="00FF2A4A" w:rsidP="006722A3">
      <w:r>
        <w:t xml:space="preserve">The list will likely contain the following points: </w:t>
      </w:r>
    </w:p>
    <w:p w:rsidR="006722A3" w:rsidRDefault="006722A3" w:rsidP="00FF2A4A">
      <w:pPr>
        <w:pStyle w:val="ListParagraph"/>
        <w:numPr>
          <w:ilvl w:val="0"/>
          <w:numId w:val="17"/>
        </w:numPr>
        <w:spacing w:after="0" w:line="240" w:lineRule="auto"/>
      </w:pPr>
      <w:r>
        <w:t>to communicate information to other people</w:t>
      </w:r>
    </w:p>
    <w:p w:rsidR="006722A3" w:rsidRDefault="006722A3" w:rsidP="00FF2A4A">
      <w:pPr>
        <w:pStyle w:val="ListParagraph"/>
        <w:numPr>
          <w:ilvl w:val="0"/>
          <w:numId w:val="17"/>
        </w:numPr>
        <w:spacing w:after="0" w:line="240" w:lineRule="auto"/>
      </w:pPr>
      <w:r>
        <w:t>to identify trends in different variables (interpretation)</w:t>
      </w:r>
    </w:p>
    <w:p w:rsidR="006722A3" w:rsidRDefault="006722A3" w:rsidP="00FF2A4A">
      <w:pPr>
        <w:pStyle w:val="ListParagraph"/>
        <w:numPr>
          <w:ilvl w:val="0"/>
          <w:numId w:val="17"/>
        </w:numPr>
        <w:spacing w:after="0" w:line="240" w:lineRule="auto"/>
      </w:pPr>
      <w:r>
        <w:t xml:space="preserve">to identify how one factor affects another (correlation) </w:t>
      </w:r>
    </w:p>
    <w:p w:rsidR="00FF2A4A" w:rsidRDefault="006722A3" w:rsidP="006722A3">
      <w:pPr>
        <w:pStyle w:val="ListParagraph"/>
        <w:numPr>
          <w:ilvl w:val="0"/>
          <w:numId w:val="17"/>
        </w:numPr>
        <w:spacing w:after="0" w:line="240" w:lineRule="auto"/>
      </w:pPr>
      <w:r>
        <w:t xml:space="preserve">to help understand what the data represents (analysis) </w:t>
      </w:r>
    </w:p>
    <w:p w:rsidR="006722A3" w:rsidRDefault="006722A3" w:rsidP="00FF2A4A">
      <w:pPr>
        <w:pStyle w:val="ListParagraph"/>
        <w:spacing w:after="0" w:line="240" w:lineRule="auto"/>
        <w:ind w:left="773"/>
      </w:pPr>
    </w:p>
    <w:p w:rsidR="006722A3" w:rsidRDefault="006722A3" w:rsidP="006722A3">
      <w:r>
        <w:t xml:space="preserve">Ask students to create a graph of the data in the data table*. Have students work in pairs and do some initial brainstorming before they construct the graph of what they want the graph to show – what is the graph’s purpose?  Said differently, students should consider what question the resulting graph would answer. What type of graph is appropriate? Line? Bar?  </w:t>
      </w:r>
      <w:r w:rsidR="00FF2A4A">
        <w:t xml:space="preserve">Something else? </w:t>
      </w:r>
    </w:p>
    <w:p w:rsidR="006722A3" w:rsidRPr="007A369E" w:rsidRDefault="00D406B3" w:rsidP="006722A3">
      <w:pPr>
        <w:rPr>
          <w:i/>
        </w:rPr>
      </w:pPr>
      <w:r>
        <w:rPr>
          <w:i/>
          <w:noProof/>
        </w:rPr>
        <w:pict>
          <v:rect id="_x0000_s1040" style="position:absolute;margin-left:0;margin-top:3.35pt;width:15.1pt;height:164.15pt;z-index:-251649024;mso-position-horizontal:absolute;mso-position-vertical:absolute" wrapcoords="-1350 -101 -1350 21499 22950 21499 22950 -101 -1350 -101" fillcolor="gray [1629]" strokecolor="gray [1629]">
            <w10:wrap type="tight"/>
          </v:rect>
        </w:pict>
      </w:r>
      <w:r w:rsidR="006722A3" w:rsidRPr="007A369E">
        <w:rPr>
          <w:i/>
        </w:rPr>
        <w:t>Note:  The data represents snapshots of use at particular times (10 minute intervals) during the day and is therefore recorded in kW.  The data does not represent cum</w:t>
      </w:r>
      <w:r w:rsidR="007A369E">
        <w:rPr>
          <w:i/>
        </w:rPr>
        <w:t xml:space="preserve">ulative electricity use (KWH) </w:t>
      </w:r>
      <w:r w:rsidR="00FF2A4A" w:rsidRPr="007A369E">
        <w:rPr>
          <w:i/>
        </w:rPr>
        <w:t xml:space="preserve">but </w:t>
      </w:r>
      <w:r w:rsidR="006722A3" w:rsidRPr="007A369E">
        <w:rPr>
          <w:i/>
        </w:rPr>
        <w:t xml:space="preserve">could be used to estimate (calculate) cumulative energy use. Advanced students </w:t>
      </w:r>
      <w:r w:rsidR="007A369E">
        <w:rPr>
          <w:i/>
        </w:rPr>
        <w:t>might be interested in examining how the data is related to cumulative use. T</w:t>
      </w:r>
      <w:r w:rsidR="006722A3" w:rsidRPr="007A369E">
        <w:rPr>
          <w:i/>
        </w:rPr>
        <w:t>his data set could be modified to show data in less frequent intervals – perhaps 30 minute intervals – which would make the data set more manageable.  Keep in mind howe</w:t>
      </w:r>
      <w:r w:rsidR="007A369E">
        <w:rPr>
          <w:i/>
        </w:rPr>
        <w:t>ver that the Google PowerMeter displays use</w:t>
      </w:r>
      <w:r w:rsidR="006722A3" w:rsidRPr="007A369E">
        <w:rPr>
          <w:i/>
        </w:rPr>
        <w:t xml:space="preserve"> 10 minute intervals and students may not see a clear match between the way they’ve graphed the data and the way Google PowerMeter graphs the data. One of the purposes of doing this graphing exercise is to help students better understand what the Google PowerMeter display is showing.  Another way to make the graphing task more manageable would be to have students graph a portion of the graph – perhaps one of the six tabl</w:t>
      </w:r>
      <w:r w:rsidR="007A369E">
        <w:rPr>
          <w:i/>
        </w:rPr>
        <w:t xml:space="preserve">es shown on the student handout.  </w:t>
      </w:r>
    </w:p>
    <w:p w:rsidR="006722A3" w:rsidRDefault="006722A3" w:rsidP="00B92CB0">
      <w:r>
        <w:t>Once students have c</w:t>
      </w:r>
      <w:r w:rsidR="007A369E">
        <w:t xml:space="preserve">ompleted their graphs, debrief by having students share the graphs they constructed with each other.  Have students discuss similarities and differences in their displays and discuss the strengths and weaknesses of the displays.  </w:t>
      </w:r>
      <w:r>
        <w:t xml:space="preserve">Share with students the </w:t>
      </w:r>
      <w:r w:rsidR="007A369E">
        <w:t xml:space="preserve">handout showing the Google PowerMeter display for August 16, 2010 and ask students to compare and </w:t>
      </w:r>
      <w:r>
        <w:t>contrast</w:t>
      </w:r>
      <w:r w:rsidR="007A369E">
        <w:t xml:space="preserve"> this</w:t>
      </w:r>
      <w:r>
        <w:t xml:space="preserve"> to their graphs.  </w:t>
      </w:r>
      <w:r w:rsidR="007A369E">
        <w:t>As an extension, the discussion c</w:t>
      </w:r>
      <w:r>
        <w:t>ould segue</w:t>
      </w:r>
      <w:r w:rsidR="007A369E">
        <w:t xml:space="preserve"> into conversation</w:t>
      </w:r>
      <w:r>
        <w:t xml:space="preserve"> about why </w:t>
      </w:r>
      <w:r w:rsidR="007A369E">
        <w:t>they think G</w:t>
      </w:r>
      <w:r>
        <w:t>oogle made the decision to displ</w:t>
      </w:r>
      <w:r w:rsidR="007A369E">
        <w:t>ay the TED data the way they do</w:t>
      </w:r>
      <w:r>
        <w:t xml:space="preserve"> – what question does it answer?</w:t>
      </w:r>
      <w:r w:rsidR="007A369E">
        <w:t xml:space="preserve"> There is also opportunity for students to see the same data graphed using different time intervals by sharing the handout </w:t>
      </w:r>
      <w:r w:rsidR="00B92CB0">
        <w:t xml:space="preserve">Two Views, </w:t>
      </w:r>
      <w:r w:rsidR="00773C49">
        <w:t>Same Data</w:t>
      </w:r>
      <w:r w:rsidR="00B92CB0">
        <w:t xml:space="preserve">. </w:t>
      </w:r>
      <w:r w:rsidR="00773C49">
        <w:t xml:space="preserve"> </w:t>
      </w:r>
    </w:p>
    <w:p w:rsidR="00E86E18" w:rsidRDefault="00C71C73" w:rsidP="00C71C73">
      <w:pPr>
        <w:spacing w:after="120"/>
      </w:pPr>
      <w:r>
        <w:t>[ Session 5</w:t>
      </w:r>
      <w:r w:rsidRPr="004E3F20">
        <w:t xml:space="preserve"> </w:t>
      </w:r>
      <w:r>
        <w:t>]</w:t>
      </w:r>
    </w:p>
    <w:p w:rsidR="00E86E18" w:rsidRDefault="00FF2E27" w:rsidP="00525A93">
      <w:pPr>
        <w:spacing w:after="0" w:line="240" w:lineRule="auto"/>
        <w:contextualSpacing/>
        <w:rPr>
          <w:i/>
        </w:rPr>
      </w:pPr>
      <w:r w:rsidRPr="00FF2E27">
        <w:rPr>
          <w:b/>
        </w:rPr>
        <w:t>6. Generate investigable questions.</w:t>
      </w:r>
      <w:r>
        <w:t xml:space="preserve"> </w:t>
      </w:r>
      <w:r w:rsidR="00E86E18">
        <w:t xml:space="preserve">Revisit Addison’s latest message.  Ask students what ideas they have about the comment: </w:t>
      </w:r>
      <w:r w:rsidR="00E86E18" w:rsidRPr="00FF2E27">
        <w:rPr>
          <w:i/>
        </w:rPr>
        <w:t>“I would really like to dig into an investigation of my home electricit</w:t>
      </w:r>
      <w:r w:rsidR="00AB23A2">
        <w:rPr>
          <w:i/>
        </w:rPr>
        <w:t>y use.  Could you suggest a question</w:t>
      </w:r>
      <w:r w:rsidRPr="00FF2E27">
        <w:rPr>
          <w:i/>
        </w:rPr>
        <w:t xml:space="preserve"> we could investigate together?” </w:t>
      </w:r>
    </w:p>
    <w:p w:rsidR="00FF2E27" w:rsidRDefault="00FF2E27" w:rsidP="00525A93">
      <w:pPr>
        <w:spacing w:after="0" w:line="240" w:lineRule="auto"/>
        <w:contextualSpacing/>
        <w:rPr>
          <w:i/>
        </w:rPr>
      </w:pPr>
    </w:p>
    <w:p w:rsidR="0085332B" w:rsidRPr="003A2A26" w:rsidRDefault="00D406B3" w:rsidP="0085332B">
      <w:pPr>
        <w:spacing w:after="0" w:line="240" w:lineRule="auto"/>
        <w:contextualSpacing/>
        <w:rPr>
          <w:i/>
          <w:color w:val="FF0000"/>
        </w:rPr>
      </w:pPr>
      <w:r w:rsidRPr="00D406B3">
        <w:rPr>
          <w:i/>
          <w:noProof/>
        </w:rPr>
        <w:pict>
          <v:rect id="_x0000_s1031" style="position:absolute;margin-left:5pt;margin-top:2.7pt;width:12pt;height:63pt;z-index:-251654144" wrapcoords="-1350 -101 -1350 21499 22950 21499 22950 -101 -1350 -101" fillcolor="gray [1629]" strokecolor="gray [1629]">
            <w10:wrap type="tight"/>
          </v:rect>
        </w:pict>
      </w:r>
      <w:r w:rsidR="0085332B" w:rsidRPr="0085332B">
        <w:rPr>
          <w:i/>
        </w:rPr>
        <w:t>Note: There are different ways to</w:t>
      </w:r>
      <w:r w:rsidR="003A2A26">
        <w:rPr>
          <w:i/>
        </w:rPr>
        <w:t xml:space="preserve"> facilitate the generation of</w:t>
      </w:r>
      <w:r w:rsidR="0085332B" w:rsidRPr="0085332B">
        <w:rPr>
          <w:i/>
        </w:rPr>
        <w:t xml:space="preserve"> investigation question</w:t>
      </w:r>
      <w:r w:rsidR="003A2A26">
        <w:rPr>
          <w:i/>
        </w:rPr>
        <w:t>s</w:t>
      </w:r>
      <w:r w:rsidR="0085332B" w:rsidRPr="0085332B">
        <w:rPr>
          <w:i/>
        </w:rPr>
        <w:t>.  The approach described below is one that provides students with the opportunity to generate the questio</w:t>
      </w:r>
      <w:r w:rsidR="003A2A26">
        <w:rPr>
          <w:i/>
        </w:rPr>
        <w:t>n. The teacher may opt to provide</w:t>
      </w:r>
      <w:r w:rsidR="0085332B" w:rsidRPr="0085332B">
        <w:rPr>
          <w:i/>
        </w:rPr>
        <w:t xml:space="preserve"> the (initial) investigation question. </w:t>
      </w:r>
      <w:r w:rsidR="003A2A26">
        <w:rPr>
          <w:i/>
        </w:rPr>
        <w:t>Regardless of how the investigative question is generated, k</w:t>
      </w:r>
      <w:r w:rsidR="00796CC4">
        <w:rPr>
          <w:i/>
        </w:rPr>
        <w:t>eep in mind that</w:t>
      </w:r>
      <w:r w:rsidR="003A2A26">
        <w:rPr>
          <w:i/>
        </w:rPr>
        <w:t xml:space="preserve"> the question directs the collection and analysis of data.  </w:t>
      </w:r>
    </w:p>
    <w:p w:rsidR="0085332B" w:rsidRDefault="0085332B" w:rsidP="00525A93">
      <w:pPr>
        <w:spacing w:after="0" w:line="240" w:lineRule="auto"/>
        <w:contextualSpacing/>
        <w:rPr>
          <w:i/>
        </w:rPr>
      </w:pPr>
    </w:p>
    <w:p w:rsidR="004E2707" w:rsidRDefault="00902020" w:rsidP="00902020">
      <w:pPr>
        <w:spacing w:after="0" w:line="240" w:lineRule="auto"/>
        <w:contextualSpacing/>
      </w:pPr>
      <w:r>
        <w:t xml:space="preserve">Provide pairs of students with </w:t>
      </w:r>
      <w:r w:rsidR="003F3FA0">
        <w:t>long strips of chart paper or 20-30 index cards.</w:t>
      </w:r>
      <w:r>
        <w:t xml:space="preserve">  Instruct students to work with a partner and c</w:t>
      </w:r>
      <w:r w:rsidR="00AB23A2">
        <w:t xml:space="preserve">arefully examine the real-time </w:t>
      </w:r>
      <w:r>
        <w:t xml:space="preserve">data.  Encourage students to talk to one another and come up with as many questions as they can about what they are noticing and wondering. Explain that students are to write </w:t>
      </w:r>
      <w:r w:rsidR="002562CC">
        <w:t xml:space="preserve">any questions that come to mind- </w:t>
      </w:r>
      <w:r>
        <w:t>with</w:t>
      </w:r>
      <w:r w:rsidR="004E2707">
        <w:t>out censoring or editing ideas – on an index card</w:t>
      </w:r>
      <w:r w:rsidR="00B9484B">
        <w:t xml:space="preserve"> or strip of paper</w:t>
      </w:r>
      <w:r w:rsidR="004E2707">
        <w:t xml:space="preserve"> (one question per card</w:t>
      </w:r>
      <w:r w:rsidR="00B9484B">
        <w:t>/strip</w:t>
      </w:r>
      <w:r w:rsidR="004E2707">
        <w:t xml:space="preserve">).  </w:t>
      </w:r>
      <w:r w:rsidR="00CE16BD">
        <w:t xml:space="preserve">However, remind students that Addison is particularly interested in reducing electricity use and costs. </w:t>
      </w:r>
      <w:r w:rsidR="004E2707">
        <w:t>Allow students a</w:t>
      </w:r>
      <w:r w:rsidR="002562CC">
        <w:t xml:space="preserve"> few minutes to examine the PowerMeter display</w:t>
      </w:r>
      <w:r w:rsidR="004D6D91">
        <w:t xml:space="preserve">, </w:t>
      </w:r>
      <w:r w:rsidR="004E2707">
        <w:t>discuss</w:t>
      </w:r>
      <w:r w:rsidR="004D6D91">
        <w:t>ing</w:t>
      </w:r>
      <w:r w:rsidR="004E2707">
        <w:t xml:space="preserve"> what they are </w:t>
      </w:r>
      <w:r w:rsidR="002562CC">
        <w:t xml:space="preserve">wondering </w:t>
      </w:r>
      <w:r w:rsidR="004E2707">
        <w:t>and crafting</w:t>
      </w:r>
      <w:r w:rsidR="004D6D91">
        <w:t xml:space="preserve"> </w:t>
      </w:r>
      <w:r w:rsidR="004E2707">
        <w:t xml:space="preserve">questions. </w:t>
      </w:r>
    </w:p>
    <w:p w:rsidR="004E2707" w:rsidRDefault="004E2707" w:rsidP="00902020">
      <w:pPr>
        <w:spacing w:after="0" w:line="240" w:lineRule="auto"/>
        <w:contextualSpacing/>
      </w:pPr>
    </w:p>
    <w:p w:rsidR="004E2707" w:rsidRPr="004E2707" w:rsidRDefault="004E2707" w:rsidP="004E2707">
      <w:pPr>
        <w:contextualSpacing/>
      </w:pPr>
      <w:r w:rsidRPr="004E2707">
        <w:t xml:space="preserve">Ask students to sort their questions into two piles: investigable questions and </w:t>
      </w:r>
      <w:r w:rsidR="00C42108">
        <w:t xml:space="preserve">researchable </w:t>
      </w:r>
      <w:r w:rsidR="000875E0">
        <w:t xml:space="preserve">questions. Provide students with the following descriptions and perhaps sort through some examples together: </w:t>
      </w:r>
    </w:p>
    <w:p w:rsidR="004E2707" w:rsidRPr="004E2707" w:rsidRDefault="004E2707" w:rsidP="004E2707">
      <w:pPr>
        <w:pStyle w:val="ListParagraph"/>
        <w:numPr>
          <w:ilvl w:val="0"/>
          <w:numId w:val="11"/>
        </w:numPr>
      </w:pPr>
      <w:r w:rsidRPr="000875E0">
        <w:rPr>
          <w:bCs/>
        </w:rPr>
        <w:t>Investigable</w:t>
      </w:r>
      <w:r w:rsidRPr="000875E0">
        <w:t xml:space="preserve"> questions</w:t>
      </w:r>
      <w:r w:rsidR="000875E0">
        <w:t xml:space="preserve"> are questions that </w:t>
      </w:r>
      <w:r w:rsidRPr="004E2707">
        <w:t>can be investigated</w:t>
      </w:r>
      <w:r w:rsidR="000875E0">
        <w:t>/answered</w:t>
      </w:r>
      <w:r w:rsidRPr="004E2707">
        <w:t xml:space="preserve"> by doing something conc</w:t>
      </w:r>
      <w:r w:rsidR="00F82141">
        <w:t xml:space="preserve">rete with tools and materials such as </w:t>
      </w:r>
      <w:r w:rsidR="00B9484B">
        <w:t>examining real-time data displays</w:t>
      </w:r>
      <w:r w:rsidR="00F82141">
        <w:t xml:space="preserve">, electricity bills, Kill A Watt meters, etc. </w:t>
      </w:r>
      <w:r>
        <w:t>These types of questions are sometimes also called testable questions.</w:t>
      </w:r>
    </w:p>
    <w:p w:rsidR="004E2707" w:rsidRPr="004E2707" w:rsidRDefault="00AD3D32" w:rsidP="004E2707">
      <w:pPr>
        <w:pStyle w:val="ListParagraph"/>
        <w:numPr>
          <w:ilvl w:val="0"/>
          <w:numId w:val="11"/>
        </w:numPr>
      </w:pPr>
      <w:r>
        <w:rPr>
          <w:bCs/>
        </w:rPr>
        <w:t xml:space="preserve">Researchable </w:t>
      </w:r>
      <w:r w:rsidR="000875E0">
        <w:t xml:space="preserve">questions are questions that </w:t>
      </w:r>
      <w:r w:rsidR="002B314C">
        <w:t>are perhaps best answered through print research and/or by consulting an expert in the field.</w:t>
      </w:r>
      <w:r w:rsidR="004E2707" w:rsidRPr="004E2707">
        <w:t xml:space="preserve"> </w:t>
      </w:r>
      <w:r w:rsidR="002B314C">
        <w:t xml:space="preserve">They tend to be more factual in nature and do not lend themselves well to being </w:t>
      </w:r>
      <w:r w:rsidR="004E2707" w:rsidRPr="004E2707">
        <w:t xml:space="preserve">answered by investigating with tools and materials. </w:t>
      </w:r>
    </w:p>
    <w:p w:rsidR="00B9484B" w:rsidRDefault="00D406B3" w:rsidP="00902020">
      <w:pPr>
        <w:spacing w:after="0" w:line="240" w:lineRule="auto"/>
        <w:contextualSpacing/>
        <w:rPr>
          <w:i/>
        </w:rPr>
      </w:pPr>
      <w:r w:rsidRPr="00D406B3">
        <w:rPr>
          <w:noProof/>
        </w:rPr>
        <w:pict>
          <v:rect id="_x0000_s1042" style="position:absolute;margin-left:9pt;margin-top:.95pt;width:15.1pt;height:64.8pt;z-index:-251648000" wrapcoords="-1350 -101 -1350 21499 22950 21499 22950 -101 -1350 -101" fillcolor="gray [1629]" strokecolor="gray [1629]">
            <w10:wrap type="tight"/>
          </v:rect>
        </w:pict>
      </w:r>
      <w:r w:rsidR="00B9484B" w:rsidRPr="00B9484B">
        <w:rPr>
          <w:i/>
        </w:rPr>
        <w:t>Note: At the time of this writing, investigable questions have</w:t>
      </w:r>
      <w:r w:rsidR="00B9484B">
        <w:rPr>
          <w:i/>
        </w:rPr>
        <w:t xml:space="preserve"> additional parameters that students should be aware of.  Investigable questions will be those that can </w:t>
      </w:r>
      <w:r w:rsidR="00B9484B" w:rsidRPr="00B9484B">
        <w:rPr>
          <w:i/>
        </w:rPr>
        <w:t xml:space="preserve">be answered by using </w:t>
      </w:r>
      <w:r w:rsidR="00B9484B">
        <w:rPr>
          <w:i/>
        </w:rPr>
        <w:t xml:space="preserve">the available data as students will not have direct access to the homeowner. </w:t>
      </w:r>
      <w:r w:rsidR="00905F3D">
        <w:rPr>
          <w:i/>
        </w:rPr>
        <w:t xml:space="preserve">In other words, at this time students’ investigation questions are limited to those that can be answered by the PowerMeter graphs only. </w:t>
      </w:r>
    </w:p>
    <w:p w:rsidR="00B9484B" w:rsidRDefault="00B9484B" w:rsidP="00902020">
      <w:pPr>
        <w:spacing w:after="0" w:line="240" w:lineRule="auto"/>
        <w:contextualSpacing/>
      </w:pPr>
    </w:p>
    <w:p w:rsidR="004E2707" w:rsidRDefault="004E2707" w:rsidP="00902020">
      <w:pPr>
        <w:spacing w:after="0" w:line="240" w:lineRule="auto"/>
        <w:contextualSpacing/>
      </w:pPr>
      <w:r>
        <w:t xml:space="preserve">Circulate among students as they work, listen to their conversations and help clarify any questions they have. </w:t>
      </w:r>
    </w:p>
    <w:p w:rsidR="004D6D91" w:rsidRDefault="004D6D91" w:rsidP="00902020">
      <w:pPr>
        <w:spacing w:after="0" w:line="240" w:lineRule="auto"/>
        <w:contextualSpacing/>
      </w:pPr>
    </w:p>
    <w:p w:rsidR="00251918" w:rsidRDefault="004E2707" w:rsidP="00902020">
      <w:pPr>
        <w:spacing w:after="0" w:line="240" w:lineRule="auto"/>
        <w:contextualSpacing/>
      </w:pPr>
      <w:r>
        <w:t xml:space="preserve">Once students have finished sorting their questions, </w:t>
      </w:r>
      <w:r w:rsidR="00A66E55">
        <w:t xml:space="preserve">ask them to </w:t>
      </w:r>
      <w:r>
        <w:t>post their questions on the wall under the two headings:  investigable and</w:t>
      </w:r>
      <w:r w:rsidR="002B314C">
        <w:t xml:space="preserve"> researchable</w:t>
      </w:r>
      <w:r>
        <w:t xml:space="preserve">.  </w:t>
      </w:r>
      <w:r w:rsidR="00A66E55">
        <w:t>F</w:t>
      </w:r>
      <w:r>
        <w:t xml:space="preserve">acilitate a brief review of </w:t>
      </w:r>
      <w:r w:rsidR="0072060C">
        <w:t xml:space="preserve">the questions they’ve generated.  Group similar questions within the two categories together and discuss similarities and differences within and between the two groups. Ask students to consider, what makes a question investigable? Students should recognize that investigable questions involve taking action, often using equipment or tools to collect first-hand information, and is one that can be carried out given the time and materials available. </w:t>
      </w:r>
      <w:r w:rsidR="00A66E55">
        <w:t xml:space="preserve"> Answering investigable questions involves collecting data, analyzing the data, and providing supporting evidence. </w:t>
      </w:r>
      <w:r w:rsidR="0072060C">
        <w:t xml:space="preserve"> </w:t>
      </w:r>
      <w:r w:rsidR="002B314C" w:rsidRPr="002B314C">
        <w:t xml:space="preserve">Investigable questions often begin with “What will happen </w:t>
      </w:r>
      <w:r w:rsidR="002B314C">
        <w:t xml:space="preserve">if…,” or </w:t>
      </w:r>
      <w:r w:rsidR="004C68F4">
        <w:t xml:space="preserve">include things like “How does ___ </w:t>
      </w:r>
      <w:r w:rsidR="002B314C">
        <w:t xml:space="preserve">affect </w:t>
      </w:r>
      <w:r w:rsidR="004C68F4">
        <w:t>___</w:t>
      </w:r>
      <w:r w:rsidR="002B314C" w:rsidRPr="002B314C">
        <w:t>?   The phrasing of questions leads to taking action</w:t>
      </w:r>
      <w:r w:rsidR="002B314C">
        <w:t xml:space="preserve">.  Questions that begin with “Why” are requesting information rather than suggesting an action and generally these questions can be answered using print or online reference materials, or by asking an experienced, </w:t>
      </w:r>
      <w:r w:rsidR="00E213A1">
        <w:t>knowledgeable</w:t>
      </w:r>
      <w:r w:rsidR="002B314C">
        <w:t xml:space="preserve"> person.  Make the point to students that both kinds of questions are valuable; in other words, </w:t>
      </w:r>
      <w:r w:rsidR="00E213A1">
        <w:t>investigable</w:t>
      </w:r>
      <w:r w:rsidR="002B314C">
        <w:t xml:space="preserve"> questions are not “better than” researchable questions. Also worth noting is </w:t>
      </w:r>
      <w:r w:rsidR="0072060C">
        <w:t>the idea that sometimes</w:t>
      </w:r>
      <w:r w:rsidR="00E213A1">
        <w:t xml:space="preserve"> researchable</w:t>
      </w:r>
      <w:r w:rsidR="0072060C">
        <w:t xml:space="preserve"> questions can be turned into investigable questions by </w:t>
      </w:r>
      <w:r w:rsidR="00A66E55">
        <w:t xml:space="preserve">slightly </w:t>
      </w:r>
      <w:r w:rsidR="0072060C">
        <w:t xml:space="preserve">modifying them. </w:t>
      </w:r>
    </w:p>
    <w:p w:rsidR="00251918" w:rsidRDefault="00251918" w:rsidP="00902020">
      <w:pPr>
        <w:spacing w:after="0" w:line="240" w:lineRule="auto"/>
        <w:contextualSpacing/>
      </w:pPr>
    </w:p>
    <w:p w:rsidR="00251918" w:rsidRDefault="00251918" w:rsidP="00902020">
      <w:pPr>
        <w:spacing w:after="0" w:line="240" w:lineRule="auto"/>
        <w:contextualSpacing/>
      </w:pPr>
      <w:r>
        <w:t xml:space="preserve">[ Sessions 6-7 ] </w:t>
      </w:r>
    </w:p>
    <w:p w:rsidR="0072060C" w:rsidRDefault="0072060C" w:rsidP="00902020">
      <w:pPr>
        <w:spacing w:after="0" w:line="240" w:lineRule="auto"/>
        <w:contextualSpacing/>
      </w:pPr>
    </w:p>
    <w:p w:rsidR="001306C1" w:rsidRDefault="00DD3B7C" w:rsidP="00525A93">
      <w:pPr>
        <w:spacing w:after="0" w:line="240" w:lineRule="auto"/>
        <w:contextualSpacing/>
      </w:pPr>
      <w:r>
        <w:rPr>
          <w:b/>
        </w:rPr>
        <w:t xml:space="preserve">7. </w:t>
      </w:r>
      <w:r w:rsidR="00245201" w:rsidRPr="00245201">
        <w:rPr>
          <w:b/>
        </w:rPr>
        <w:t xml:space="preserve">Identify </w:t>
      </w:r>
      <w:r>
        <w:rPr>
          <w:b/>
        </w:rPr>
        <w:t xml:space="preserve">investigation </w:t>
      </w:r>
      <w:r w:rsidR="00245201" w:rsidRPr="00245201">
        <w:rPr>
          <w:b/>
        </w:rPr>
        <w:t>question</w:t>
      </w:r>
      <w:r>
        <w:rPr>
          <w:b/>
        </w:rPr>
        <w:t xml:space="preserve"> and develop investigation plan</w:t>
      </w:r>
      <w:r w:rsidR="00245201">
        <w:rPr>
          <w:b/>
        </w:rPr>
        <w:t>.</w:t>
      </w:r>
      <w:r w:rsidR="00245201">
        <w:t xml:space="preserve"> </w:t>
      </w:r>
      <w:r w:rsidR="001306C1">
        <w:t xml:space="preserve">There are several ways to approach this initial investigation. Select an approach that will provide a successful and engaging experience for the class and one that fits within the time available. </w:t>
      </w:r>
    </w:p>
    <w:p w:rsidR="001306C1" w:rsidRDefault="001306C1" w:rsidP="00525A93">
      <w:pPr>
        <w:spacing w:after="0" w:line="240" w:lineRule="auto"/>
        <w:contextualSpacing/>
      </w:pPr>
    </w:p>
    <w:p w:rsidR="00A66E55" w:rsidRDefault="001306C1" w:rsidP="00525A93">
      <w:pPr>
        <w:spacing w:after="0" w:line="240" w:lineRule="auto"/>
        <w:contextualSpacing/>
      </w:pPr>
      <w:r>
        <w:t>Option A (</w:t>
      </w:r>
      <w:r w:rsidR="00DE020C">
        <w:t>Class s</w:t>
      </w:r>
      <w:r>
        <w:t>elect</w:t>
      </w:r>
      <w:r w:rsidR="00DE020C">
        <w:t>s one investigable</w:t>
      </w:r>
      <w:r>
        <w:t xml:space="preserve"> question): Have the class choose one investigable</w:t>
      </w:r>
      <w:r w:rsidR="004E2707">
        <w:t xml:space="preserve"> question that they </w:t>
      </w:r>
      <w:r>
        <w:t xml:space="preserve">will </w:t>
      </w:r>
      <w:r w:rsidR="004E2707">
        <w:t>take action on.</w:t>
      </w:r>
      <w:r w:rsidR="00DE020C">
        <w:t xml:space="preserve">  Have </w:t>
      </w:r>
      <w:r w:rsidR="0072060C">
        <w:t>students</w:t>
      </w:r>
      <w:r w:rsidR="0085332B">
        <w:t xml:space="preserve"> </w:t>
      </w:r>
      <w:r w:rsidR="00DE020C">
        <w:t xml:space="preserve">revisit the list of investigable questions generated.  Ask students to either </w:t>
      </w:r>
      <w:r w:rsidR="0085332B">
        <w:t xml:space="preserve">place a check next to </w:t>
      </w:r>
      <w:r w:rsidR="00A66E55">
        <w:t xml:space="preserve">a </w:t>
      </w:r>
      <w:r w:rsidR="0085332B">
        <w:t xml:space="preserve">question they find most interesting or </w:t>
      </w:r>
      <w:r w:rsidR="00DE020C">
        <w:t xml:space="preserve">ask students to </w:t>
      </w:r>
      <w:r w:rsidR="0085332B">
        <w:t xml:space="preserve">writing their </w:t>
      </w:r>
      <w:r w:rsidR="00A66E55">
        <w:t xml:space="preserve">top three question </w:t>
      </w:r>
      <w:r w:rsidR="0085332B">
        <w:t>choice</w:t>
      </w:r>
      <w:r w:rsidR="00A66E55">
        <w:t>s</w:t>
      </w:r>
      <w:r w:rsidR="00DE020C">
        <w:t xml:space="preserve"> on a piece of paper and tally the results. It also may be helpful to discuss the types of investigations that the top three questions get before committing to a question. </w:t>
      </w:r>
    </w:p>
    <w:p w:rsidR="00245201" w:rsidRDefault="00245201" w:rsidP="00525A93">
      <w:pPr>
        <w:spacing w:after="0" w:line="240" w:lineRule="auto"/>
        <w:contextualSpacing/>
      </w:pPr>
    </w:p>
    <w:p w:rsidR="00245201" w:rsidRDefault="003F3FA0" w:rsidP="00245201">
      <w:pPr>
        <w:spacing w:after="0" w:line="240" w:lineRule="auto"/>
        <w:contextualSpacing/>
      </w:pPr>
      <w:r>
        <w:t>Option B</w:t>
      </w:r>
      <w:r w:rsidR="00DE020C">
        <w:t xml:space="preserve"> (Each small group selects one investigable question): Follow a similar process to the one outlined above except allow each small group of students select an investigable question from the list generated by the class. Allow groups time to think through and discuss the actions each question in contention might lead to. </w:t>
      </w:r>
    </w:p>
    <w:p w:rsidR="00DE020C" w:rsidRDefault="00DE020C" w:rsidP="00245201">
      <w:pPr>
        <w:spacing w:after="0" w:line="240" w:lineRule="auto"/>
        <w:contextualSpacing/>
      </w:pPr>
    </w:p>
    <w:p w:rsidR="00DE020C" w:rsidRDefault="003F3FA0" w:rsidP="00245201">
      <w:pPr>
        <w:spacing w:after="0" w:line="240" w:lineRule="auto"/>
        <w:contextualSpacing/>
      </w:pPr>
      <w:r>
        <w:t>Option C</w:t>
      </w:r>
      <w:r w:rsidR="00DE020C">
        <w:t xml:space="preserve"> (Teacher selects one investigable question): </w:t>
      </w:r>
      <w:r w:rsidR="00BE13F6">
        <w:t xml:space="preserve">The teacher selects a question from those generated by students or provides students with a question developed ahead of time.  </w:t>
      </w:r>
    </w:p>
    <w:p w:rsidR="00902020" w:rsidRDefault="00902020" w:rsidP="00525A93">
      <w:pPr>
        <w:spacing w:after="0" w:line="240" w:lineRule="auto"/>
        <w:contextualSpacing/>
      </w:pPr>
    </w:p>
    <w:p w:rsidR="00245201" w:rsidRDefault="009B5822" w:rsidP="00525A93">
      <w:pPr>
        <w:spacing w:after="0" w:line="240" w:lineRule="auto"/>
        <w:contextualSpacing/>
      </w:pPr>
      <w:r>
        <w:t>Distribu</w:t>
      </w:r>
      <w:r w:rsidR="004C68F4">
        <w:t xml:space="preserve">te a copy of Student Handout </w:t>
      </w:r>
      <w:r w:rsidR="00BE13F6">
        <w:t>3</w:t>
      </w:r>
      <w:r>
        <w:t xml:space="preserve">: Investigation Planning Guide to each student. Allow students time to plan how they will carry out their investigation using the guide. Direct students to record their investigation plan in their scientists’ notebooks. Assist students as needed. Note any common questions or difficulties that arise as students are planning and address appropriately in the discussion that follows. </w:t>
      </w:r>
      <w:r w:rsidR="00D26228">
        <w:t xml:space="preserve"> </w:t>
      </w:r>
    </w:p>
    <w:p w:rsidR="00D26228" w:rsidRDefault="00D26228" w:rsidP="00525A93">
      <w:pPr>
        <w:spacing w:after="0" w:line="240" w:lineRule="auto"/>
        <w:contextualSpacing/>
      </w:pPr>
    </w:p>
    <w:p w:rsidR="00D26228" w:rsidRDefault="00D26228" w:rsidP="00525A93">
      <w:pPr>
        <w:spacing w:after="0" w:line="240" w:lineRule="auto"/>
        <w:contextualSpacing/>
      </w:pPr>
      <w:r>
        <w:t xml:space="preserve">Review students’ plans (this can be done either by the teacher or by peer review).  Allow time for students to make </w:t>
      </w:r>
      <w:r w:rsidR="00BE13F6">
        <w:t xml:space="preserve">modifications and </w:t>
      </w:r>
      <w:r>
        <w:t xml:space="preserve">improvements as needed. </w:t>
      </w:r>
    </w:p>
    <w:p w:rsidR="00D26228" w:rsidRDefault="00D26228" w:rsidP="00525A93">
      <w:pPr>
        <w:spacing w:after="0" w:line="240" w:lineRule="auto"/>
        <w:contextualSpacing/>
      </w:pPr>
    </w:p>
    <w:p w:rsidR="00BE13F6" w:rsidRDefault="00BE13F6" w:rsidP="00525A93">
      <w:pPr>
        <w:spacing w:after="0" w:line="240" w:lineRule="auto"/>
        <w:contextualSpacing/>
      </w:pPr>
      <w:r>
        <w:rPr>
          <w:b/>
        </w:rPr>
        <w:t>8</w:t>
      </w:r>
      <w:r w:rsidR="00D26228" w:rsidRPr="00D26228">
        <w:rPr>
          <w:b/>
        </w:rPr>
        <w:t>. Carry out investigations</w:t>
      </w:r>
      <w:r w:rsidR="00D26228">
        <w:rPr>
          <w:b/>
        </w:rPr>
        <w:t xml:space="preserve"> and share findings</w:t>
      </w:r>
      <w:r w:rsidR="00D26228" w:rsidRPr="00D26228">
        <w:rPr>
          <w:b/>
        </w:rPr>
        <w:t>.</w:t>
      </w:r>
      <w:r w:rsidR="00D26228">
        <w:t xml:space="preserve"> Allow students time to work in small groups to ca</w:t>
      </w:r>
      <w:r w:rsidR="00F82141">
        <w:t>rry out their investigation</w:t>
      </w:r>
      <w:r w:rsidR="00D26228">
        <w:t xml:space="preserve">. Assist student groups as they collect and analyze data, organize data, write a conclusion and </w:t>
      </w:r>
      <w:r w:rsidR="00597324">
        <w:t xml:space="preserve">prepare to </w:t>
      </w:r>
      <w:r w:rsidR="00D26228">
        <w:t xml:space="preserve">communicate their findings to others.  </w:t>
      </w:r>
      <w:r w:rsidR="007D5955">
        <w:t>Ideally, students would share their findings via an electronic forum (i.e. Moodle, Study Wiz</w:t>
      </w:r>
      <w:r w:rsidR="00C45167">
        <w:t>, Google Docs</w:t>
      </w:r>
      <w:r w:rsidR="007D5955">
        <w:t>) and be asked to discuss and make comments about their peer’s work in this forum.  Alternatively, h</w:t>
      </w:r>
      <w:r w:rsidR="00597324">
        <w:t xml:space="preserve">old a scientists’ meeting. Have each group present their findings to the class. </w:t>
      </w:r>
      <w:r w:rsidR="006814BD">
        <w:t xml:space="preserve"> </w:t>
      </w:r>
      <w:r>
        <w:t xml:space="preserve">Student presentations should be concise and should reflect the following: </w:t>
      </w:r>
    </w:p>
    <w:p w:rsidR="00BE13F6" w:rsidRDefault="00BE13F6" w:rsidP="00BE13F6">
      <w:pPr>
        <w:pStyle w:val="ListParagraph"/>
        <w:numPr>
          <w:ilvl w:val="0"/>
          <w:numId w:val="14"/>
        </w:numPr>
        <w:spacing w:after="0" w:line="240" w:lineRule="auto"/>
      </w:pPr>
      <w:r>
        <w:t xml:space="preserve">Statement of investigative question </w:t>
      </w:r>
    </w:p>
    <w:p w:rsidR="00BE13F6" w:rsidRDefault="00BE13F6" w:rsidP="00BE13F6">
      <w:pPr>
        <w:pStyle w:val="ListParagraph"/>
        <w:numPr>
          <w:ilvl w:val="0"/>
          <w:numId w:val="14"/>
        </w:numPr>
        <w:spacing w:after="0" w:line="240" w:lineRule="auto"/>
      </w:pPr>
      <w:r>
        <w:t>Statement of their prediction</w:t>
      </w:r>
    </w:p>
    <w:p w:rsidR="00BE13F6" w:rsidRDefault="00BE13F6" w:rsidP="00BE13F6">
      <w:pPr>
        <w:pStyle w:val="ListParagraph"/>
        <w:numPr>
          <w:ilvl w:val="0"/>
          <w:numId w:val="14"/>
        </w:numPr>
        <w:spacing w:after="0" w:line="240" w:lineRule="auto"/>
      </w:pPr>
      <w:r>
        <w:t>Statement of their results (conclu</w:t>
      </w:r>
      <w:r w:rsidR="00BF3C54">
        <w:t>sion based on evidence).  This includes</w:t>
      </w:r>
      <w:r>
        <w:t xml:space="preserve"> referencing a graph. </w:t>
      </w:r>
    </w:p>
    <w:p w:rsidR="00BE13F6" w:rsidRDefault="00BE13F6" w:rsidP="00BE13F6">
      <w:pPr>
        <w:pStyle w:val="ListParagraph"/>
        <w:numPr>
          <w:ilvl w:val="0"/>
          <w:numId w:val="14"/>
        </w:numPr>
        <w:spacing w:after="0" w:line="240" w:lineRule="auto"/>
      </w:pPr>
      <w:r>
        <w:t xml:space="preserve">Recommendations to Addison. </w:t>
      </w:r>
    </w:p>
    <w:p w:rsidR="00525A93" w:rsidRDefault="00525A93" w:rsidP="00525A93">
      <w:pPr>
        <w:spacing w:after="0" w:line="240" w:lineRule="auto"/>
        <w:contextualSpacing/>
      </w:pPr>
    </w:p>
    <w:p w:rsidR="00251918" w:rsidRDefault="00251918" w:rsidP="002168DF">
      <w:pPr>
        <w:spacing w:after="0" w:line="240" w:lineRule="auto"/>
        <w:contextualSpacing/>
        <w:rPr>
          <w:b/>
          <w:sz w:val="28"/>
          <w:szCs w:val="28"/>
        </w:rPr>
      </w:pPr>
    </w:p>
    <w:p w:rsidR="00251918" w:rsidRDefault="00251918" w:rsidP="002168DF">
      <w:pPr>
        <w:spacing w:after="0" w:line="240" w:lineRule="auto"/>
        <w:contextualSpacing/>
        <w:rPr>
          <w:b/>
          <w:sz w:val="28"/>
          <w:szCs w:val="28"/>
        </w:rPr>
      </w:pPr>
    </w:p>
    <w:p w:rsidR="004C68F4" w:rsidRPr="004C68F4" w:rsidRDefault="00251918" w:rsidP="002168DF">
      <w:pPr>
        <w:spacing w:after="0" w:line="240" w:lineRule="auto"/>
        <w:contextualSpacing/>
        <w:rPr>
          <w:b/>
          <w:sz w:val="28"/>
          <w:szCs w:val="28"/>
        </w:rPr>
      </w:pPr>
      <w:r w:rsidRPr="004C68F4">
        <w:rPr>
          <w:b/>
          <w:sz w:val="28"/>
          <w:szCs w:val="28"/>
        </w:rPr>
        <w:t>Reflect</w:t>
      </w:r>
      <w:r w:rsidR="004C68F4" w:rsidRPr="004C68F4">
        <w:rPr>
          <w:b/>
          <w:sz w:val="28"/>
          <w:szCs w:val="28"/>
        </w:rPr>
        <w:t xml:space="preserve"> and Discuss</w:t>
      </w:r>
    </w:p>
    <w:p w:rsidR="00251918" w:rsidRDefault="00251918" w:rsidP="002168DF">
      <w:pPr>
        <w:spacing w:after="0" w:line="240" w:lineRule="auto"/>
        <w:contextualSpacing/>
        <w:rPr>
          <w:b/>
        </w:rPr>
      </w:pPr>
    </w:p>
    <w:p w:rsidR="00251918" w:rsidRPr="00251918" w:rsidRDefault="00251918" w:rsidP="002168DF">
      <w:pPr>
        <w:spacing w:after="0" w:line="240" w:lineRule="auto"/>
        <w:contextualSpacing/>
      </w:pPr>
      <w:r w:rsidRPr="00251918">
        <w:t xml:space="preserve">[ Session 8 ] </w:t>
      </w:r>
    </w:p>
    <w:p w:rsidR="004C68F4" w:rsidRDefault="004C68F4" w:rsidP="002168DF">
      <w:pPr>
        <w:spacing w:after="0" w:line="240" w:lineRule="auto"/>
        <w:contextualSpacing/>
        <w:rPr>
          <w:b/>
        </w:rPr>
      </w:pPr>
    </w:p>
    <w:p w:rsidR="00640276" w:rsidRDefault="00BE13F6" w:rsidP="002168DF">
      <w:pPr>
        <w:spacing w:after="0" w:line="240" w:lineRule="auto"/>
        <w:contextualSpacing/>
      </w:pPr>
      <w:r w:rsidRPr="00BE13F6">
        <w:rPr>
          <w:b/>
        </w:rPr>
        <w:t>9</w:t>
      </w:r>
      <w:r w:rsidR="002168DF" w:rsidRPr="00BE13F6">
        <w:rPr>
          <w:b/>
        </w:rPr>
        <w:t xml:space="preserve">. </w:t>
      </w:r>
      <w:r w:rsidRPr="00BE13F6">
        <w:rPr>
          <w:b/>
        </w:rPr>
        <w:t>Summarize learnings and generate new questions.</w:t>
      </w:r>
      <w:r>
        <w:t xml:space="preserve">  </w:t>
      </w:r>
      <w:r w:rsidR="00640276">
        <w:t>Bring the</w:t>
      </w:r>
      <w:r w:rsidR="00C45167">
        <w:t xml:space="preserve"> first</w:t>
      </w:r>
      <w:r w:rsidR="00640276">
        <w:t xml:space="preserve"> investigation</w:t>
      </w:r>
      <w:r w:rsidR="00C45167">
        <w:t xml:space="preserve"> cycle</w:t>
      </w:r>
      <w:r w:rsidR="00640276">
        <w:t xml:space="preserve"> to a close by summarizing learnings and reflecting on the work students accomplished.  Additional questions will undoubtedly be generated as students w</w:t>
      </w:r>
      <w:r w:rsidR="003745EB">
        <w:t>ork through their investigations</w:t>
      </w:r>
      <w:r w:rsidR="00640276">
        <w:t xml:space="preserve">.  Collect and examine these questions with students; have students select another investigative question to answer following the steps outlined earlier. Continue to share </w:t>
      </w:r>
      <w:r w:rsidR="00F4479C">
        <w:t>findings and</w:t>
      </w:r>
      <w:r w:rsidR="003745EB">
        <w:t xml:space="preserve"> </w:t>
      </w:r>
      <w:r w:rsidR="00CC1D69">
        <w:t>direct students</w:t>
      </w:r>
      <w:r w:rsidR="00251918">
        <w:t xml:space="preserve"> toward using real-time data</w:t>
      </w:r>
      <w:r w:rsidR="00640276">
        <w:t xml:space="preserve"> and other available data to make recommendations for reducing electricity use and costs.  </w:t>
      </w:r>
    </w:p>
    <w:p w:rsidR="00640276" w:rsidRDefault="00640276" w:rsidP="002168DF">
      <w:pPr>
        <w:spacing w:after="0" w:line="240" w:lineRule="auto"/>
        <w:contextualSpacing/>
      </w:pPr>
    </w:p>
    <w:p w:rsidR="00640276" w:rsidRDefault="00640276" w:rsidP="002168DF">
      <w:pPr>
        <w:spacing w:after="0" w:line="240" w:lineRule="auto"/>
        <w:contextualSpacing/>
      </w:pPr>
      <w:r>
        <w:t xml:space="preserve">In addition to continuing their investigations, consider engaging students in the development of a checklist of actions people could take (or some other product that could be shared with a broader community) to reduce their electricity use and costs. </w:t>
      </w:r>
    </w:p>
    <w:p w:rsidR="002168DF" w:rsidRDefault="002168DF" w:rsidP="00525A93">
      <w:pPr>
        <w:spacing w:after="0" w:line="240" w:lineRule="auto"/>
        <w:contextualSpacing/>
      </w:pPr>
    </w:p>
    <w:p w:rsidR="00D750CA" w:rsidRDefault="00D750CA" w:rsidP="00525A93">
      <w:pPr>
        <w:spacing w:after="0" w:line="240" w:lineRule="auto"/>
        <w:contextualSpacing/>
      </w:pPr>
    </w:p>
    <w:p w:rsidR="00D750CA" w:rsidRDefault="00D750CA" w:rsidP="00525A93">
      <w:pPr>
        <w:spacing w:after="0" w:line="240" w:lineRule="auto"/>
        <w:contextualSpacing/>
      </w:pPr>
    </w:p>
    <w:p w:rsidR="00D750CA" w:rsidRDefault="00D750CA" w:rsidP="00D750CA">
      <w:pPr>
        <w:spacing w:after="0" w:line="240" w:lineRule="auto"/>
        <w:contextualSpacing/>
        <w:jc w:val="center"/>
      </w:pPr>
      <w:r>
        <w:t>-----------</w:t>
      </w:r>
    </w:p>
    <w:p w:rsidR="00D750CA" w:rsidRDefault="00D750CA" w:rsidP="00D750CA">
      <w:pPr>
        <w:spacing w:after="0" w:line="240" w:lineRule="auto"/>
        <w:contextualSpacing/>
        <w:jc w:val="center"/>
      </w:pPr>
    </w:p>
    <w:p w:rsidR="002168DF" w:rsidRDefault="002168DF" w:rsidP="00D750CA">
      <w:pPr>
        <w:spacing w:after="0" w:line="240" w:lineRule="auto"/>
        <w:contextualSpacing/>
        <w:jc w:val="center"/>
      </w:pPr>
    </w:p>
    <w:p w:rsidR="005E2E55" w:rsidRPr="00ED5689" w:rsidRDefault="00EB0804" w:rsidP="00D750CA">
      <w:pPr>
        <w:rPr>
          <w:b/>
          <w:sz w:val="28"/>
          <w:szCs w:val="28"/>
        </w:rPr>
      </w:pPr>
      <w:r>
        <w:rPr>
          <w:b/>
          <w:sz w:val="28"/>
          <w:szCs w:val="28"/>
        </w:rPr>
        <w:t xml:space="preserve">Menu of </w:t>
      </w:r>
      <w:r w:rsidR="0074682C" w:rsidRPr="00ED5689">
        <w:rPr>
          <w:b/>
          <w:sz w:val="28"/>
          <w:szCs w:val="28"/>
        </w:rPr>
        <w:t xml:space="preserve">Mini Lessons </w:t>
      </w:r>
      <w:r w:rsidR="00EB60A7">
        <w:rPr>
          <w:b/>
          <w:sz w:val="28"/>
          <w:szCs w:val="28"/>
        </w:rPr>
        <w:t>and</w:t>
      </w:r>
      <w:r w:rsidR="0088327F" w:rsidRPr="00ED5689">
        <w:rPr>
          <w:b/>
          <w:sz w:val="28"/>
          <w:szCs w:val="28"/>
        </w:rPr>
        <w:t xml:space="preserve"> Extensions</w:t>
      </w:r>
    </w:p>
    <w:p w:rsidR="005E2E55" w:rsidRDefault="00FB0066" w:rsidP="002168DF">
      <w:pPr>
        <w:spacing w:after="0" w:line="240" w:lineRule="auto"/>
        <w:contextualSpacing/>
      </w:pPr>
      <w:r>
        <w:t xml:space="preserve">In addition to the lessons in the PowerSleuth curriculum guide </w:t>
      </w:r>
      <w:r w:rsidRPr="00FB0066">
        <w:rPr>
          <w:i/>
        </w:rPr>
        <w:t>Energy for Maine</w:t>
      </w:r>
      <w:r>
        <w:t xml:space="preserve">, these optional supplementary mini lessons/extensions can be incorporated into this lesson plan </w:t>
      </w:r>
      <w:r w:rsidR="00ED5689">
        <w:t xml:space="preserve">as needed to </w:t>
      </w:r>
      <w:r w:rsidR="005E2E55">
        <w:t>build s</w:t>
      </w:r>
      <w:r w:rsidR="00EB60A7">
        <w:t>pecific skills and knowledge, enrich and support learning.</w:t>
      </w:r>
      <w:r w:rsidR="00ED5689">
        <w:t xml:space="preserve"> </w:t>
      </w:r>
      <w:r w:rsidR="005E2E55">
        <w:t xml:space="preserve"> </w:t>
      </w:r>
    </w:p>
    <w:p w:rsidR="00D750CA" w:rsidRDefault="00D750CA" w:rsidP="002168DF">
      <w:pPr>
        <w:spacing w:after="0" w:line="240" w:lineRule="auto"/>
        <w:contextualSpacing/>
      </w:pPr>
    </w:p>
    <w:p w:rsidR="00D750CA" w:rsidRPr="00D750CA" w:rsidRDefault="00D750CA" w:rsidP="002168DF">
      <w:pPr>
        <w:spacing w:after="0" w:line="240" w:lineRule="auto"/>
        <w:contextualSpacing/>
        <w:rPr>
          <w:b/>
          <w:sz w:val="24"/>
        </w:rPr>
      </w:pPr>
      <w:r w:rsidRPr="00D750CA">
        <w:rPr>
          <w:b/>
          <w:sz w:val="24"/>
        </w:rPr>
        <w:t xml:space="preserve">Mini Lessons </w:t>
      </w:r>
    </w:p>
    <w:p w:rsidR="005E2E55" w:rsidRDefault="005E2E55" w:rsidP="002168DF">
      <w:pPr>
        <w:spacing w:after="0" w:line="240" w:lineRule="auto"/>
        <w:contextualSpacing/>
      </w:pPr>
    </w:p>
    <w:p w:rsidR="00691257" w:rsidRDefault="00EB60A7" w:rsidP="002168DF">
      <w:pPr>
        <w:spacing w:after="0" w:line="240" w:lineRule="auto"/>
        <w:contextualSpacing/>
      </w:pPr>
      <w:r>
        <w:rPr>
          <w:b/>
        </w:rPr>
        <w:t xml:space="preserve">Predicting Energy Use by Sector. </w:t>
      </w:r>
      <w:r>
        <w:t xml:space="preserve"> A modified version of a portion of Lesson 6 from </w:t>
      </w:r>
      <w:r w:rsidRPr="00691257">
        <w:rPr>
          <w:i/>
        </w:rPr>
        <w:t>Energy for Maine</w:t>
      </w:r>
      <w:r w:rsidR="00691257">
        <w:t xml:space="preserve"> aimed at familiarizing students with the various ways energy is used by different groups called sectors. Students are asked to make a visual representation to make a prediction about percentage of energy use by sector. </w:t>
      </w:r>
      <w:r w:rsidR="00C45167">
        <w:t xml:space="preserve">This exercise sets electricity use into the large context of energy use. </w:t>
      </w:r>
    </w:p>
    <w:p w:rsidR="00691257" w:rsidRDefault="00691257" w:rsidP="002168DF">
      <w:pPr>
        <w:spacing w:after="0" w:line="240" w:lineRule="auto"/>
        <w:contextualSpacing/>
      </w:pPr>
    </w:p>
    <w:p w:rsidR="00691257" w:rsidRDefault="00691257" w:rsidP="002168DF">
      <w:pPr>
        <w:spacing w:after="0" w:line="240" w:lineRule="auto"/>
        <w:contextualSpacing/>
      </w:pPr>
      <w:r w:rsidRPr="001421C8">
        <w:rPr>
          <w:b/>
        </w:rPr>
        <w:t>Next Month’s Electricity Use.</w:t>
      </w:r>
      <w:r>
        <w:t xml:space="preserve"> Students are given monthly kilowatt hour data from </w:t>
      </w:r>
      <w:r w:rsidR="008A3E20">
        <w:t xml:space="preserve">Addison Fox’s home and asked to settle an argument between two friends about the best way to use the data should to make a prediction about next month’s use. </w:t>
      </w:r>
    </w:p>
    <w:p w:rsidR="00691257" w:rsidRDefault="00691257" w:rsidP="002168DF">
      <w:pPr>
        <w:spacing w:after="0" w:line="240" w:lineRule="auto"/>
        <w:contextualSpacing/>
      </w:pPr>
    </w:p>
    <w:p w:rsidR="00EB60A7" w:rsidRPr="00EB60A7" w:rsidRDefault="00691257" w:rsidP="002168DF">
      <w:pPr>
        <w:spacing w:after="0" w:line="240" w:lineRule="auto"/>
        <w:contextualSpacing/>
      </w:pPr>
      <w:r w:rsidRPr="00691257">
        <w:rPr>
          <w:b/>
        </w:rPr>
        <w:t>Appliance Card Sort.</w:t>
      </w:r>
      <w:r>
        <w:t xml:space="preserve"> This set of appliance cards can be used to preassess students’</w:t>
      </w:r>
      <w:r w:rsidR="009F0553">
        <w:t xml:space="preserve"> knowledge about “energy hogs,”</w:t>
      </w:r>
      <w:r>
        <w:t xml:space="preserve"> and to engage students in research around the number of watts various appliances use. Additional teacher notes are included with the card set master. </w:t>
      </w:r>
    </w:p>
    <w:p w:rsidR="00691257" w:rsidRDefault="00691257" w:rsidP="002168DF">
      <w:pPr>
        <w:spacing w:after="0" w:line="240" w:lineRule="auto"/>
        <w:contextualSpacing/>
        <w:rPr>
          <w:b/>
        </w:rPr>
      </w:pPr>
    </w:p>
    <w:p w:rsidR="00691257" w:rsidRPr="00691257" w:rsidRDefault="00691257" w:rsidP="002168DF">
      <w:pPr>
        <w:spacing w:after="0" w:line="240" w:lineRule="auto"/>
        <w:contextualSpacing/>
      </w:pPr>
      <w:r>
        <w:rPr>
          <w:b/>
        </w:rPr>
        <w:t xml:space="preserve">How Many Ways to a Kilowatt Hour? Scavenger Hunt. </w:t>
      </w:r>
      <w:r>
        <w:t>Th</w:t>
      </w:r>
      <w:r w:rsidR="009F0553">
        <w:t xml:space="preserve">is exercise helps students conceptualize how much electricity use is equivalent to 1 kilowatt hour (kWh). </w:t>
      </w:r>
      <w:r>
        <w:t xml:space="preserve">This activity could be one that students could do along with a parent. </w:t>
      </w:r>
    </w:p>
    <w:p w:rsidR="00CB3118" w:rsidRDefault="00CB3118" w:rsidP="002168DF">
      <w:pPr>
        <w:spacing w:after="0" w:line="240" w:lineRule="auto"/>
        <w:contextualSpacing/>
        <w:rPr>
          <w:b/>
        </w:rPr>
      </w:pPr>
    </w:p>
    <w:p w:rsidR="00CB3118" w:rsidRDefault="00CB3118" w:rsidP="002168DF">
      <w:pPr>
        <w:spacing w:after="0" w:line="240" w:lineRule="auto"/>
        <w:contextualSpacing/>
      </w:pPr>
      <w:r>
        <w:rPr>
          <w:b/>
        </w:rPr>
        <w:t xml:space="preserve">PowerMeter Raw Data. </w:t>
      </w:r>
      <w:r>
        <w:t xml:space="preserve">Students determine how best to represent </w:t>
      </w:r>
      <w:r w:rsidR="009F0553">
        <w:t xml:space="preserve">real-time electricity use from a raw data set. </w:t>
      </w:r>
      <w:r>
        <w:t>They compare and contrast their graph to those generated by</w:t>
      </w:r>
      <w:r w:rsidR="009F0553">
        <w:t xml:space="preserve"> others and to the</w:t>
      </w:r>
      <w:r>
        <w:t xml:space="preserve"> PowerMeter</w:t>
      </w:r>
      <w:r w:rsidR="009F0553">
        <w:t xml:space="preserve"> display of the data set</w:t>
      </w:r>
      <w:r>
        <w:t xml:space="preserve">. </w:t>
      </w:r>
    </w:p>
    <w:p w:rsidR="00EB60A7" w:rsidRDefault="00EB60A7" w:rsidP="002168DF">
      <w:pPr>
        <w:spacing w:after="0" w:line="240" w:lineRule="auto"/>
        <w:contextualSpacing/>
        <w:rPr>
          <w:b/>
        </w:rPr>
      </w:pPr>
    </w:p>
    <w:p w:rsidR="002168DF" w:rsidRPr="00B278D7" w:rsidRDefault="00B278D7" w:rsidP="002168DF">
      <w:pPr>
        <w:spacing w:after="0" w:line="240" w:lineRule="auto"/>
        <w:contextualSpacing/>
        <w:rPr>
          <w:b/>
        </w:rPr>
      </w:pPr>
      <w:r>
        <w:rPr>
          <w:b/>
        </w:rPr>
        <w:t>Develop a Graph from a N</w:t>
      </w:r>
      <w:r w:rsidR="002168DF" w:rsidRPr="004217A4">
        <w:rPr>
          <w:b/>
        </w:rPr>
        <w:t>arrative.</w:t>
      </w:r>
      <w:r w:rsidR="002168DF">
        <w:t xml:space="preserve"> </w:t>
      </w:r>
      <w:r w:rsidR="00897553">
        <w:t xml:space="preserve">Students </w:t>
      </w:r>
      <w:r>
        <w:t xml:space="preserve">read a </w:t>
      </w:r>
      <w:r w:rsidR="00E4574F">
        <w:t xml:space="preserve">narrative </w:t>
      </w:r>
      <w:r>
        <w:t>description of electricity use and sketch a</w:t>
      </w:r>
      <w:r w:rsidR="00E4574F">
        <w:t xml:space="preserve"> graph that </w:t>
      </w:r>
      <w:r>
        <w:t xml:space="preserve">they think </w:t>
      </w:r>
      <w:r w:rsidR="00E4574F">
        <w:t xml:space="preserve">would result from the activities outlined in the narrative.  The idea is to have students focus on the shape of the graph and not be overly concerned with the graphing conventions. </w:t>
      </w:r>
      <w:r w:rsidR="00003C33">
        <w:t xml:space="preserve">Once students have constructed their graphs, engage in a class discussion.  Ask students how they showed high amounts of electricity use, low amounts of electricity use, constant electricity use, sharp changes in electricity use, and so on. </w:t>
      </w:r>
      <w:r w:rsidR="00C45167">
        <w:t xml:space="preserve">Consider making a class list of the descriptive words students generate. </w:t>
      </w:r>
    </w:p>
    <w:p w:rsidR="00B278D7" w:rsidRDefault="00B278D7" w:rsidP="00525A93">
      <w:pPr>
        <w:spacing w:after="0" w:line="240" w:lineRule="auto"/>
        <w:contextualSpacing/>
      </w:pPr>
    </w:p>
    <w:p w:rsidR="00B278D7" w:rsidRDefault="00B278D7" w:rsidP="00525A93">
      <w:pPr>
        <w:spacing w:after="0" w:line="240" w:lineRule="auto"/>
        <w:contextualSpacing/>
      </w:pPr>
      <w:r w:rsidRPr="00B278D7">
        <w:rPr>
          <w:b/>
        </w:rPr>
        <w:t>Developing a Narrative from a Graph.</w:t>
      </w:r>
      <w:r>
        <w:t xml:space="preserve"> Students create a narrative description to match a PowerMeter</w:t>
      </w:r>
      <w:r w:rsidR="00C45167">
        <w:t>.</w:t>
      </w:r>
      <w:r>
        <w:t xml:space="preserve"> graph. </w:t>
      </w:r>
    </w:p>
    <w:p w:rsidR="00B278D7" w:rsidRDefault="00B278D7" w:rsidP="00525A93">
      <w:pPr>
        <w:spacing w:after="0" w:line="240" w:lineRule="auto"/>
        <w:contextualSpacing/>
      </w:pPr>
    </w:p>
    <w:p w:rsidR="00C45167" w:rsidRDefault="00C45167" w:rsidP="00C45167">
      <w:pPr>
        <w:spacing w:after="0" w:line="240" w:lineRule="auto"/>
        <w:contextualSpacing/>
      </w:pPr>
      <w:r w:rsidRPr="00897553">
        <w:rPr>
          <w:b/>
        </w:rPr>
        <w:t>Graph Match.</w:t>
      </w:r>
      <w:r>
        <w:t xml:space="preserve"> Students match PowerMeter graphs to descriptions of electricity use. </w:t>
      </w:r>
    </w:p>
    <w:p w:rsidR="00C45167" w:rsidRDefault="00C45167" w:rsidP="00525A93">
      <w:pPr>
        <w:spacing w:after="0" w:line="240" w:lineRule="auto"/>
        <w:contextualSpacing/>
        <w:rPr>
          <w:b/>
        </w:rPr>
      </w:pPr>
    </w:p>
    <w:p w:rsidR="000A7B6D" w:rsidRDefault="00B278D7" w:rsidP="00525A93">
      <w:pPr>
        <w:spacing w:after="0" w:line="240" w:lineRule="auto"/>
        <w:contextualSpacing/>
      </w:pPr>
      <w:r w:rsidRPr="000A7B6D">
        <w:rPr>
          <w:b/>
        </w:rPr>
        <w:t>Making a Statement.</w:t>
      </w:r>
      <w:r w:rsidR="000A7B6D">
        <w:t xml:space="preserve"> Students are given </w:t>
      </w:r>
      <w:r>
        <w:t>PowerMeter graphs an</w:t>
      </w:r>
      <w:r w:rsidR="000A7B6D">
        <w:t>d a series of statements.  S</w:t>
      </w:r>
      <w:r>
        <w:t>tudents discuss each statement,</w:t>
      </w:r>
      <w:r w:rsidR="000A7B6D">
        <w:t xml:space="preserve"> one at a time, with a partner to determine whether or not the statement can be made about the graph set. </w:t>
      </w:r>
    </w:p>
    <w:p w:rsidR="000A7B6D" w:rsidRDefault="000A7B6D" w:rsidP="00525A93">
      <w:pPr>
        <w:spacing w:after="0" w:line="240" w:lineRule="auto"/>
        <w:contextualSpacing/>
      </w:pPr>
    </w:p>
    <w:p w:rsidR="000A7B6D" w:rsidRPr="000A7B6D" w:rsidRDefault="000A7B6D" w:rsidP="00525A93">
      <w:pPr>
        <w:spacing w:after="0" w:line="240" w:lineRule="auto"/>
        <w:contextualSpacing/>
      </w:pPr>
      <w:r>
        <w:rPr>
          <w:b/>
        </w:rPr>
        <w:t xml:space="preserve">Annotated PowerMeter Display for Addison Fox. </w:t>
      </w:r>
      <w:r>
        <w:t xml:space="preserve"> This handout </w:t>
      </w:r>
      <w:r w:rsidR="00D750CA">
        <w:t xml:space="preserve">shows the PowerMeter display and </w:t>
      </w:r>
      <w:r>
        <w:t>describes the electric</w:t>
      </w:r>
      <w:r w:rsidR="00D750CA">
        <w:t xml:space="preserve">ity used in the home at the time the display was generated. Use this handout to help students </w:t>
      </w:r>
      <w:r w:rsidR="00C45167">
        <w:t xml:space="preserve">connect </w:t>
      </w:r>
      <w:r w:rsidR="00D750CA">
        <w:t xml:space="preserve">patterns of use to displays. </w:t>
      </w:r>
    </w:p>
    <w:p w:rsidR="000A7B6D" w:rsidRDefault="000A7B6D" w:rsidP="00525A93">
      <w:pPr>
        <w:spacing w:after="0" w:line="240" w:lineRule="auto"/>
        <w:contextualSpacing/>
        <w:rPr>
          <w:b/>
        </w:rPr>
      </w:pPr>
    </w:p>
    <w:p w:rsidR="00B278D7" w:rsidRDefault="000A7B6D" w:rsidP="00525A93">
      <w:pPr>
        <w:spacing w:after="0" w:line="240" w:lineRule="auto"/>
        <w:contextualSpacing/>
      </w:pPr>
      <w:r w:rsidRPr="000A7B6D">
        <w:rPr>
          <w:b/>
        </w:rPr>
        <w:t>Two Views, Same Data.</w:t>
      </w:r>
      <w:r>
        <w:t xml:space="preserve"> This handout shows two PowerMeter displays for the same day and time period.  One display is generated from 1 hour intervals and is currently how electricity use is displayed from Bangor Hydroelectric and the other is the 10-minute TED PowerMeter display.  Discuss with students the similarities and differences/advantages and limitations of the two views. </w:t>
      </w:r>
    </w:p>
    <w:p w:rsidR="00BC3AB1" w:rsidRDefault="00BC3AB1" w:rsidP="00525A93">
      <w:pPr>
        <w:spacing w:after="0" w:line="240" w:lineRule="auto"/>
        <w:contextualSpacing/>
      </w:pPr>
    </w:p>
    <w:p w:rsidR="0055747F" w:rsidRDefault="0055747F" w:rsidP="00525A93">
      <w:pPr>
        <w:spacing w:after="0" w:line="240" w:lineRule="auto"/>
        <w:contextualSpacing/>
      </w:pPr>
    </w:p>
    <w:p w:rsidR="00D750CA" w:rsidRDefault="00BC3AB1" w:rsidP="00525A93">
      <w:pPr>
        <w:spacing w:after="0" w:line="240" w:lineRule="auto"/>
        <w:contextualSpacing/>
      </w:pPr>
      <w:r>
        <w:t xml:space="preserve">The following </w:t>
      </w:r>
      <w:r w:rsidR="0055747F">
        <w:t>exercises</w:t>
      </w:r>
      <w:r>
        <w:t xml:space="preserve"> were developed by Mary Theberge Mt. Ararat Middle School</w:t>
      </w:r>
      <w:r w:rsidR="0055747F">
        <w:t>, Topsham, ME</w:t>
      </w:r>
    </w:p>
    <w:p w:rsidR="0055747F" w:rsidRDefault="0055747F" w:rsidP="00525A93">
      <w:pPr>
        <w:spacing w:after="0" w:line="240" w:lineRule="auto"/>
        <w:contextualSpacing/>
        <w:rPr>
          <w:b/>
        </w:rPr>
      </w:pPr>
    </w:p>
    <w:p w:rsidR="00BC3AB1" w:rsidRDefault="00A61C78" w:rsidP="00525A93">
      <w:pPr>
        <w:spacing w:after="0" w:line="240" w:lineRule="auto"/>
        <w:contextualSpacing/>
      </w:pPr>
      <w:r w:rsidRPr="00A61C78">
        <w:rPr>
          <w:b/>
        </w:rPr>
        <w:t>Electrical Use/Cost Worksheet 1.</w:t>
      </w:r>
      <w:r>
        <w:t xml:space="preserve"> </w:t>
      </w:r>
      <w:r w:rsidR="00BC3AB1">
        <w:t>Students w</w:t>
      </w:r>
      <w:r w:rsidR="001D0FED">
        <w:t xml:space="preserve">orking </w:t>
      </w:r>
      <w:r w:rsidR="00BC3AB1">
        <w:t>in pairs construct a bar graph of kilowatt hours used per month and a line graph of costs versus kilowatt hours used. They answer questions using the graphs and discuss the types of questions that can</w:t>
      </w:r>
      <w:r w:rsidR="00C45167">
        <w:t xml:space="preserve"> be and can’t be answered by each of the graphs</w:t>
      </w:r>
      <w:r w:rsidR="00BC3AB1">
        <w:t xml:space="preserve">. </w:t>
      </w:r>
    </w:p>
    <w:p w:rsidR="00BC3AB1" w:rsidRDefault="00BC3AB1" w:rsidP="00525A93">
      <w:pPr>
        <w:spacing w:after="0" w:line="240" w:lineRule="auto"/>
        <w:contextualSpacing/>
      </w:pPr>
    </w:p>
    <w:p w:rsidR="0055747F" w:rsidRDefault="00BC3AB1" w:rsidP="00525A93">
      <w:pPr>
        <w:spacing w:after="0" w:line="240" w:lineRule="auto"/>
        <w:contextualSpacing/>
      </w:pPr>
      <w:r w:rsidRPr="00BC3AB1">
        <w:rPr>
          <w:b/>
        </w:rPr>
        <w:t>Electricity Delivery Cost Rate of Change Worksheet.</w:t>
      </w:r>
      <w:r>
        <w:t xml:space="preserve"> In this exercise, students explore the rate of change of cost per kilowatt hour. </w:t>
      </w:r>
    </w:p>
    <w:p w:rsidR="0055747F" w:rsidRDefault="0055747F" w:rsidP="00525A93">
      <w:pPr>
        <w:spacing w:after="0" w:line="240" w:lineRule="auto"/>
        <w:contextualSpacing/>
      </w:pPr>
    </w:p>
    <w:p w:rsidR="0055747F" w:rsidRDefault="0055747F" w:rsidP="00525A93">
      <w:pPr>
        <w:spacing w:after="0" w:line="240" w:lineRule="auto"/>
        <w:contextualSpacing/>
      </w:pPr>
      <w:r w:rsidRPr="0055747F">
        <w:rPr>
          <w:b/>
        </w:rPr>
        <w:t>Total Cost of Electricity (Delivery and Supply).</w:t>
      </w:r>
      <w:r>
        <w:t xml:space="preserve"> Students explore the pricing structure for electricity (delivery and supply costs). </w:t>
      </w:r>
    </w:p>
    <w:p w:rsidR="0055747F" w:rsidRDefault="0055747F" w:rsidP="00525A93">
      <w:pPr>
        <w:spacing w:after="0" w:line="240" w:lineRule="auto"/>
        <w:contextualSpacing/>
      </w:pPr>
    </w:p>
    <w:p w:rsidR="0055747F" w:rsidRDefault="0055747F" w:rsidP="00525A93">
      <w:pPr>
        <w:spacing w:after="0" w:line="240" w:lineRule="auto"/>
        <w:contextualSpacing/>
      </w:pPr>
      <w:r w:rsidRPr="00C45167">
        <w:rPr>
          <w:b/>
        </w:rPr>
        <w:t>Comparison of Delivery Costs and Total Cost Graphs.</w:t>
      </w:r>
      <w:r>
        <w:t xml:space="preserve"> Students make line graphs using the same axes of the (1) delivery costs versus kilowatt hours used and (2) total costs versus kilowatt hours used.  They compare the similarities and differences of the two graphs and investigate slope. </w:t>
      </w:r>
    </w:p>
    <w:p w:rsidR="0055747F" w:rsidRDefault="0055747F" w:rsidP="00525A93">
      <w:pPr>
        <w:spacing w:after="0" w:line="240" w:lineRule="auto"/>
        <w:contextualSpacing/>
      </w:pPr>
    </w:p>
    <w:p w:rsidR="0055747F" w:rsidRDefault="0055747F" w:rsidP="00525A93">
      <w:pPr>
        <w:spacing w:after="0" w:line="240" w:lineRule="auto"/>
        <w:contextualSpacing/>
      </w:pPr>
      <w:r w:rsidRPr="0055747F">
        <w:rPr>
          <w:b/>
        </w:rPr>
        <w:t>Electricity Cost Rate versus Rate of Change.</w:t>
      </w:r>
      <w:r>
        <w:t xml:space="preserve"> Students calculate the difference between cost per kilowatt rate and the rate of change in the cost using a table. </w:t>
      </w:r>
    </w:p>
    <w:p w:rsidR="0055747F" w:rsidRDefault="0055747F" w:rsidP="00525A93">
      <w:pPr>
        <w:spacing w:after="0" w:line="240" w:lineRule="auto"/>
        <w:contextualSpacing/>
      </w:pPr>
    </w:p>
    <w:p w:rsidR="00E32669" w:rsidRDefault="0055747F" w:rsidP="00525A93">
      <w:pPr>
        <w:spacing w:after="0" w:line="240" w:lineRule="auto"/>
        <w:contextualSpacing/>
      </w:pPr>
      <w:r w:rsidRPr="00E32669">
        <w:rPr>
          <w:b/>
        </w:rPr>
        <w:t>Student’s Family Use Recording Sheet.</w:t>
      </w:r>
      <w:r>
        <w:t xml:space="preserve"> Students record the appliances and other electrical items that use elect</w:t>
      </w:r>
      <w:r w:rsidR="00E32669">
        <w:t xml:space="preserve">ricity in their homes noting who uses the item and the time of day the items was used. </w:t>
      </w:r>
    </w:p>
    <w:p w:rsidR="00E32669" w:rsidRDefault="00E32669" w:rsidP="00525A93">
      <w:pPr>
        <w:spacing w:after="0" w:line="240" w:lineRule="auto"/>
        <w:contextualSpacing/>
      </w:pPr>
    </w:p>
    <w:p w:rsidR="00E32669" w:rsidRDefault="00E32669" w:rsidP="00525A93">
      <w:pPr>
        <w:spacing w:after="0" w:line="240" w:lineRule="auto"/>
        <w:contextualSpacing/>
      </w:pPr>
      <w:r w:rsidRPr="00E32669">
        <w:rPr>
          <w:b/>
        </w:rPr>
        <w:t>What Would Your Goggle PowerMeter Graph Look Like?</w:t>
      </w:r>
      <w:r>
        <w:t xml:space="preserve"> Students make a sketch of what they think their powermeter graphs would look like over the course of a week. They write a description of the events in their homes that produced the graph they drew. </w:t>
      </w:r>
    </w:p>
    <w:p w:rsidR="00BC3AB1" w:rsidRDefault="00BC3AB1" w:rsidP="00525A93">
      <w:pPr>
        <w:spacing w:after="0" w:line="240" w:lineRule="auto"/>
        <w:contextualSpacing/>
      </w:pPr>
    </w:p>
    <w:p w:rsidR="00E32669" w:rsidRDefault="00E32669" w:rsidP="00525A93">
      <w:pPr>
        <w:spacing w:after="0" w:line="240" w:lineRule="auto"/>
        <w:contextualSpacing/>
      </w:pPr>
    </w:p>
    <w:p w:rsidR="00E32669" w:rsidRDefault="00E32669" w:rsidP="00525A93">
      <w:pPr>
        <w:spacing w:after="0" w:line="240" w:lineRule="auto"/>
        <w:contextualSpacing/>
      </w:pPr>
    </w:p>
    <w:p w:rsidR="00D750CA" w:rsidRDefault="00D750CA" w:rsidP="00525A93">
      <w:pPr>
        <w:spacing w:after="0" w:line="240" w:lineRule="auto"/>
        <w:contextualSpacing/>
      </w:pPr>
    </w:p>
    <w:p w:rsidR="00D750CA" w:rsidRDefault="00D750CA" w:rsidP="00525A93">
      <w:pPr>
        <w:spacing w:after="0" w:line="240" w:lineRule="auto"/>
        <w:contextualSpacing/>
        <w:rPr>
          <w:b/>
          <w:sz w:val="24"/>
        </w:rPr>
      </w:pPr>
      <w:r w:rsidRPr="00D750CA">
        <w:rPr>
          <w:b/>
          <w:sz w:val="24"/>
        </w:rPr>
        <w:t>Extensions</w:t>
      </w:r>
    </w:p>
    <w:p w:rsidR="001B5E61" w:rsidRPr="00D750CA" w:rsidRDefault="001B5E61" w:rsidP="00525A93">
      <w:pPr>
        <w:spacing w:after="0" w:line="240" w:lineRule="auto"/>
        <w:contextualSpacing/>
        <w:rPr>
          <w:b/>
          <w:sz w:val="24"/>
        </w:rPr>
      </w:pPr>
    </w:p>
    <w:p w:rsidR="0088327F" w:rsidRDefault="0088327F" w:rsidP="00525A93">
      <w:pPr>
        <w:spacing w:after="0" w:line="240" w:lineRule="auto"/>
        <w:contextualSpacing/>
      </w:pPr>
      <w:r w:rsidRPr="00ED5689">
        <w:rPr>
          <w:b/>
        </w:rPr>
        <w:t>Comparison</w:t>
      </w:r>
      <w:r w:rsidR="0088379A" w:rsidRPr="00ED5689">
        <w:rPr>
          <w:b/>
        </w:rPr>
        <w:t xml:space="preserve"> data.</w:t>
      </w:r>
      <w:r w:rsidR="0088379A">
        <w:t xml:space="preserve">  Compare</w:t>
      </w:r>
      <w:r w:rsidR="001B5E61">
        <w:t xml:space="preserve"> available </w:t>
      </w:r>
      <w:r w:rsidR="00EB60A7">
        <w:t>real-time electricity</w:t>
      </w:r>
      <w:r w:rsidR="0088379A">
        <w:t xml:space="preserve"> data with Addison’s. L</w:t>
      </w:r>
      <w:r w:rsidR="001B5E61">
        <w:t xml:space="preserve">aunch inquiry </w:t>
      </w:r>
      <w:r>
        <w:t>using t</w:t>
      </w:r>
      <w:r w:rsidR="00C45167">
        <w:t>his data.  Families</w:t>
      </w:r>
      <w:r>
        <w:t xml:space="preserve"> in the Bangor Hydro Electric service area have access to smart meter data</w:t>
      </w:r>
      <w:r w:rsidR="0088379A">
        <w:t xml:space="preserve">. </w:t>
      </w:r>
    </w:p>
    <w:p w:rsidR="0088379A" w:rsidRDefault="0088379A" w:rsidP="00525A93">
      <w:pPr>
        <w:spacing w:after="0" w:line="240" w:lineRule="auto"/>
        <w:contextualSpacing/>
      </w:pPr>
    </w:p>
    <w:p w:rsidR="0088379A" w:rsidRDefault="0088379A" w:rsidP="0088379A">
      <w:pPr>
        <w:spacing w:after="0" w:line="240" w:lineRule="auto"/>
        <w:contextualSpacing/>
      </w:pPr>
      <w:r w:rsidRPr="00ED5689">
        <w:rPr>
          <w:b/>
        </w:rPr>
        <w:t>Calculating costs.</w:t>
      </w:r>
      <w:r>
        <w:t xml:space="preserve">  Determine a percentage of kW or money savings. Example:  If an individual wanted to save $X how many </w:t>
      </w:r>
      <w:r w:rsidR="002037A0">
        <w:t>kWh</w:t>
      </w:r>
      <w:r>
        <w:t xml:space="preserve"> would that be? What are some ways this could be done?  Calculate cost savings. </w:t>
      </w:r>
    </w:p>
    <w:p w:rsidR="00CD17BD" w:rsidRDefault="00CD17BD" w:rsidP="00525A93">
      <w:pPr>
        <w:spacing w:after="0" w:line="240" w:lineRule="auto"/>
        <w:contextualSpacing/>
      </w:pPr>
    </w:p>
    <w:p w:rsidR="00CD17BD" w:rsidRDefault="00ED5689" w:rsidP="000F5207">
      <w:r w:rsidRPr="00ED5689">
        <w:rPr>
          <w:b/>
        </w:rPr>
        <w:t xml:space="preserve">Investigate Energy Star </w:t>
      </w:r>
      <w:r>
        <w:rPr>
          <w:b/>
        </w:rPr>
        <w:t xml:space="preserve">Labels. </w:t>
      </w:r>
      <w:r>
        <w:t xml:space="preserve">Students can investigate appliances with energy star labels and compare purchase prices and operating costs. This is an extension of </w:t>
      </w:r>
      <w:r w:rsidR="00C45167" w:rsidRPr="00C45167">
        <w:rPr>
          <w:i/>
        </w:rPr>
        <w:t>Energy for Maine</w:t>
      </w:r>
      <w:r w:rsidR="00C45167">
        <w:t xml:space="preserve"> </w:t>
      </w:r>
      <w:r>
        <w:t xml:space="preserve">Lesson 7: Watt’s in a Name(plate). Students can learn more about what information is found on energy star labels and how they can be used to make choices when purchasing appliances.  </w:t>
      </w:r>
      <w:r w:rsidR="00660BCD">
        <w:t xml:space="preserve">Students could engage in </w:t>
      </w:r>
      <w:r w:rsidR="0088327F">
        <w:t xml:space="preserve">calculations </w:t>
      </w:r>
      <w:r w:rsidR="00660BCD">
        <w:t>of pay back periods for Energy S</w:t>
      </w:r>
      <w:r w:rsidR="0088327F">
        <w:t>tar applian</w:t>
      </w:r>
      <w:r w:rsidR="00660BCD">
        <w:t xml:space="preserve">ces or other devices (ex: CFLs). </w:t>
      </w:r>
    </w:p>
    <w:p w:rsidR="002168DF" w:rsidRDefault="00660BCD" w:rsidP="000F5207">
      <w:r w:rsidRPr="00660BCD">
        <w:rPr>
          <w:b/>
        </w:rPr>
        <w:t>Conduct an inventory of household electronic devices.</w:t>
      </w:r>
      <w:r>
        <w:t xml:space="preserve"> Students may find it useful when investigating the “always on” bar shown on the PowerMeter graph.  What devices contribute to this reading?  Devise a strategy for inventorying room by room what types of appliances might contribute to a home’s constant use of electricity. </w:t>
      </w:r>
    </w:p>
    <w:p w:rsidR="0088327F" w:rsidRDefault="00660BCD" w:rsidP="000F5207">
      <w:r w:rsidRPr="003F3FA0">
        <w:rPr>
          <w:b/>
        </w:rPr>
        <w:t xml:space="preserve">Take part in an </w:t>
      </w:r>
      <w:r w:rsidR="002D727D">
        <w:rPr>
          <w:b/>
        </w:rPr>
        <w:t xml:space="preserve">Electricity and the Home </w:t>
      </w:r>
      <w:r w:rsidR="0088327F" w:rsidRPr="003F3FA0">
        <w:rPr>
          <w:b/>
        </w:rPr>
        <w:t xml:space="preserve">Scavenger Hunt </w:t>
      </w:r>
      <w:r w:rsidRPr="003F3FA0">
        <w:rPr>
          <w:b/>
        </w:rPr>
        <w:t>.</w:t>
      </w:r>
      <w:r>
        <w:t xml:space="preserve"> Provide students with a list of electricity related items to find at their homes.  As items are generated, be sensitive to socioeconomic differences that may arise.  Consider having students work in teams or small groups. Students could be asked to capture “proof” that they found the item by taking a photograph of it. Some examples of things students could find are their </w:t>
      </w:r>
      <w:r w:rsidR="0088327F">
        <w:t xml:space="preserve">electric meter, electrical panel, </w:t>
      </w:r>
      <w:r w:rsidR="003745EB">
        <w:t xml:space="preserve">circuit breaker, </w:t>
      </w:r>
      <w:r w:rsidR="0088327F">
        <w:t xml:space="preserve">master emergency switch, </w:t>
      </w:r>
      <w:r w:rsidR="003745EB">
        <w:t xml:space="preserve">electric bill, </w:t>
      </w:r>
      <w:r w:rsidR="00752C70">
        <w:t xml:space="preserve">an electric device that is “always on,” </w:t>
      </w:r>
      <w:r w:rsidR="002D727D">
        <w:t xml:space="preserve">an “Energy Star” appliance, and so forth. </w:t>
      </w:r>
    </w:p>
    <w:p w:rsidR="0088327F" w:rsidRDefault="0088327F" w:rsidP="000F5207"/>
    <w:p w:rsidR="0088379A" w:rsidRDefault="0088379A">
      <w:r>
        <w:br w:type="page"/>
      </w:r>
    </w:p>
    <w:p w:rsidR="009529DB" w:rsidRPr="00CC1D69" w:rsidRDefault="00525A93" w:rsidP="000F5207">
      <w:pPr>
        <w:rPr>
          <w:b/>
          <w:sz w:val="28"/>
          <w:szCs w:val="28"/>
        </w:rPr>
      </w:pPr>
      <w:r w:rsidRPr="00CC1D69">
        <w:rPr>
          <w:b/>
          <w:sz w:val="28"/>
          <w:szCs w:val="28"/>
        </w:rPr>
        <w:t xml:space="preserve">References </w:t>
      </w:r>
      <w:r w:rsidR="009529DB" w:rsidRPr="00CC1D69">
        <w:rPr>
          <w:b/>
          <w:sz w:val="28"/>
          <w:szCs w:val="28"/>
        </w:rPr>
        <w:t>and Resources</w:t>
      </w:r>
    </w:p>
    <w:p w:rsidR="00C47B86" w:rsidRDefault="00C47B86" w:rsidP="009529DB">
      <w:pPr>
        <w:spacing w:after="0"/>
      </w:pPr>
      <w:r>
        <w:t xml:space="preserve">Achenbach, J. (2010). </w:t>
      </w:r>
      <w:r w:rsidR="00C24832">
        <w:t>The 21</w:t>
      </w:r>
      <w:r w:rsidR="00C24832" w:rsidRPr="00C24832">
        <w:rPr>
          <w:vertAlign w:val="superscript"/>
        </w:rPr>
        <w:t>st</w:t>
      </w:r>
      <w:r w:rsidR="00C24832">
        <w:t xml:space="preserve"> Century Grid. National Geographic </w:t>
      </w:r>
      <w:r w:rsidR="00855F55">
        <w:t xml:space="preserve">X (x): xx-xx. Also available online at </w:t>
      </w:r>
      <w:hyperlink r:id="rId17" w:history="1">
        <w:r w:rsidR="00855F55" w:rsidRPr="00EA15E0">
          <w:rPr>
            <w:rStyle w:val="Hyperlink"/>
          </w:rPr>
          <w:t>http://ngm.nationalgeographic.com/2010/07/power-grid/achenbach-text</w:t>
        </w:r>
      </w:hyperlink>
      <w:r w:rsidR="00855F55">
        <w:t xml:space="preserve"> </w:t>
      </w:r>
    </w:p>
    <w:p w:rsidR="00C47B86" w:rsidRDefault="00C47B86" w:rsidP="009529DB">
      <w:pPr>
        <w:spacing w:after="0"/>
      </w:pPr>
    </w:p>
    <w:p w:rsidR="00251918" w:rsidRDefault="00251918" w:rsidP="009529DB">
      <w:pPr>
        <w:spacing w:after="0"/>
      </w:pPr>
      <w:r>
        <w:t xml:space="preserve">Bangor Hydroelectric Power Company. </w:t>
      </w:r>
      <w:hyperlink r:id="rId18" w:history="1">
        <w:r w:rsidRPr="00EA15E0">
          <w:rPr>
            <w:rStyle w:val="Hyperlink"/>
          </w:rPr>
          <w:t>http://www.bhe.com/</w:t>
        </w:r>
      </w:hyperlink>
      <w:r>
        <w:t xml:space="preserve"> </w:t>
      </w:r>
    </w:p>
    <w:p w:rsidR="00251918" w:rsidRDefault="00251918" w:rsidP="009529DB">
      <w:pPr>
        <w:spacing w:after="0"/>
      </w:pPr>
    </w:p>
    <w:p w:rsidR="00251918" w:rsidRDefault="00251918" w:rsidP="009529DB">
      <w:pPr>
        <w:spacing w:after="0"/>
      </w:pPr>
      <w:r>
        <w:t xml:space="preserve">Central Maine Power Company. </w:t>
      </w:r>
      <w:hyperlink r:id="rId19" w:history="1">
        <w:r w:rsidRPr="00EA15E0">
          <w:rPr>
            <w:rStyle w:val="Hyperlink"/>
          </w:rPr>
          <w:t>http://www.cmpco.com/</w:t>
        </w:r>
      </w:hyperlink>
      <w:r>
        <w:t xml:space="preserve"> </w:t>
      </w:r>
    </w:p>
    <w:p w:rsidR="00251918" w:rsidRDefault="00251918" w:rsidP="009529DB">
      <w:pPr>
        <w:spacing w:after="0"/>
      </w:pPr>
    </w:p>
    <w:p w:rsidR="00ED5689" w:rsidRDefault="00ED5689" w:rsidP="009529DB">
      <w:pPr>
        <w:spacing w:after="0"/>
      </w:pPr>
      <w:r>
        <w:t xml:space="preserve">Exploratorium Institute for Inquiry. (2006). </w:t>
      </w:r>
      <w:r w:rsidRPr="00ED5689">
        <w:rPr>
          <w:i/>
        </w:rPr>
        <w:t>Raising Questions.</w:t>
      </w:r>
      <w:r>
        <w:t xml:space="preserve"> San Francisco, CA: Exploratorium. </w:t>
      </w:r>
    </w:p>
    <w:p w:rsidR="00627770" w:rsidRDefault="00627770" w:rsidP="009529DB">
      <w:pPr>
        <w:spacing w:after="0"/>
      </w:pPr>
    </w:p>
    <w:p w:rsidR="0088379A" w:rsidRDefault="0088379A" w:rsidP="009529DB">
      <w:pPr>
        <w:spacing w:after="0"/>
      </w:pPr>
      <w:r>
        <w:t xml:space="preserve">Llewellyn, D. (2002). </w:t>
      </w:r>
      <w:r w:rsidRPr="0088379A">
        <w:rPr>
          <w:i/>
        </w:rPr>
        <w:t>Inquire Within. Implementing Inquiry-Based Science Standards</w:t>
      </w:r>
      <w:r>
        <w:t xml:space="preserve">. Thousand Oaks, CA: </w:t>
      </w:r>
      <w:r>
        <w:tab/>
        <w:t xml:space="preserve">Corwin Press. </w:t>
      </w:r>
    </w:p>
    <w:p w:rsidR="00ED5689" w:rsidRDefault="00ED5689" w:rsidP="009529DB">
      <w:pPr>
        <w:spacing w:after="0"/>
      </w:pPr>
    </w:p>
    <w:p w:rsidR="009529DB" w:rsidRDefault="0088379A" w:rsidP="009529DB">
      <w:pPr>
        <w:spacing w:after="0"/>
      </w:pPr>
      <w:r>
        <w:t xml:space="preserve">Maine Public Service. </w:t>
      </w:r>
      <w:r w:rsidR="009529DB">
        <w:t xml:space="preserve">How to Read Your Electric Meter </w:t>
      </w:r>
    </w:p>
    <w:p w:rsidR="00836538" w:rsidRDefault="00D406B3" w:rsidP="00836538">
      <w:pPr>
        <w:spacing w:after="0"/>
      </w:pPr>
      <w:hyperlink r:id="rId20" w:history="1">
        <w:r w:rsidR="009529DB" w:rsidRPr="004D0288">
          <w:rPr>
            <w:rStyle w:val="Hyperlink"/>
          </w:rPr>
          <w:t>http://www.mainepublicservice.com/education/electricity-education.aspx</w:t>
        </w:r>
      </w:hyperlink>
      <w:r w:rsidR="009529DB">
        <w:t xml:space="preserve"> </w:t>
      </w:r>
    </w:p>
    <w:p w:rsidR="009529DB" w:rsidRDefault="009529DB" w:rsidP="00836538">
      <w:pPr>
        <w:spacing w:after="0"/>
      </w:pPr>
    </w:p>
    <w:p w:rsidR="00836538" w:rsidRDefault="00627770" w:rsidP="000F5207">
      <w:r>
        <w:t xml:space="preserve">Michigan State University. (2009). </w:t>
      </w:r>
      <w:r w:rsidRPr="00627770">
        <w:rPr>
          <w:i/>
        </w:rPr>
        <w:t>Connected Mathematics 2: Variables and Patterns.</w:t>
      </w:r>
      <w:r>
        <w:t xml:space="preserve"> New York, NY: </w:t>
      </w:r>
      <w:r>
        <w:tab/>
        <w:t xml:space="preserve">Pearson Education. </w:t>
      </w:r>
    </w:p>
    <w:p w:rsidR="00627770" w:rsidRDefault="00836538" w:rsidP="000F5207">
      <w:r>
        <w:t xml:space="preserve">North Carolina University. (2010). </w:t>
      </w:r>
      <w:r w:rsidRPr="00836538">
        <w:rPr>
          <w:i/>
        </w:rPr>
        <w:t>Sustainable Transportation Education Program</w:t>
      </w:r>
      <w:r>
        <w:t>. Middle School</w:t>
      </w:r>
      <w:r w:rsidR="00495848">
        <w:t xml:space="preserve"> Pilot</w:t>
      </w:r>
      <w:r>
        <w:t xml:space="preserve">. </w:t>
      </w:r>
      <w:r w:rsidRPr="00836538">
        <w:rPr>
          <w:rStyle w:val="HTMLCite"/>
          <w:i w:val="0"/>
        </w:rPr>
        <w:t>152.1.103.103/units/STEP/STEP_MS_Units_2.25.pdf</w:t>
      </w:r>
      <w:r>
        <w:rPr>
          <w:rStyle w:val="HTMLCite"/>
        </w:rPr>
        <w:t xml:space="preserve"> </w:t>
      </w:r>
      <w:r>
        <w:t xml:space="preserve"> </w:t>
      </w:r>
    </w:p>
    <w:p w:rsidR="00F4479C" w:rsidRDefault="00F4479C" w:rsidP="000F5207">
      <w:r>
        <w:t xml:space="preserve">TERC. (2004). </w:t>
      </w:r>
      <w:r w:rsidRPr="00F4479C">
        <w:rPr>
          <w:i/>
        </w:rPr>
        <w:t>Investigations in Number, Data, and Space. Changes Over Time.</w:t>
      </w:r>
      <w:r>
        <w:t xml:space="preserve"> New York, NY: Scott  </w:t>
      </w:r>
      <w:r>
        <w:tab/>
        <w:t xml:space="preserve">Foresman / Pearson Education. </w:t>
      </w:r>
    </w:p>
    <w:p w:rsidR="00F4479C" w:rsidRDefault="00D406B3" w:rsidP="00F4479C">
      <w:pPr>
        <w:spacing w:after="0" w:line="240" w:lineRule="auto"/>
      </w:pPr>
      <w:hyperlink r:id="rId21" w:history="1">
        <w:r w:rsidR="00F4479C" w:rsidRPr="003977D2">
          <w:rPr>
            <w:rStyle w:val="Hyperlink"/>
          </w:rPr>
          <w:t>http://www.pasolar.ncat.org/lesson01.php</w:t>
        </w:r>
      </w:hyperlink>
      <w:r w:rsidR="00F4479C">
        <w:t xml:space="preserve"> (see heading “End Uses of Energy in the Home”) </w:t>
      </w:r>
    </w:p>
    <w:p w:rsidR="00972040" w:rsidRDefault="00972040" w:rsidP="00972040"/>
    <w:sectPr w:rsidR="00972040" w:rsidSect="00B34D00">
      <w:footerReference w:type="even" r:id="rId22"/>
      <w:footerReference w:type="default" r:id="rId23"/>
      <w:pgSz w:w="12240" w:h="15840"/>
      <w:pgMar w:top="1440" w:right="1440" w:bottom="1440" w:left="1440" w:gutter="0"/>
      <w:docGrid w:linePitch="360"/>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395F92" w:rsidRDefault="00395F92" w:rsidP="00182C8C">
      <w:pPr>
        <w:spacing w:after="0" w:line="240" w:lineRule="auto"/>
      </w:pPr>
      <w:r>
        <w:separator/>
      </w:r>
    </w:p>
  </w:endnote>
  <w:endnote w:type="continuationSeparator" w:id="1">
    <w:p w:rsidR="00395F92" w:rsidRDefault="00395F92" w:rsidP="00182C8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395F92" w:rsidRDefault="00D406B3" w:rsidP="009B70C1">
    <w:pPr>
      <w:pStyle w:val="Footer"/>
      <w:framePr w:wrap="around" w:vAnchor="text" w:hAnchor="margin" w:xAlign="center" w:y="1"/>
      <w:rPr>
        <w:rStyle w:val="PageNumber"/>
      </w:rPr>
    </w:pPr>
    <w:r>
      <w:rPr>
        <w:rStyle w:val="PageNumber"/>
      </w:rPr>
      <w:fldChar w:fldCharType="begin"/>
    </w:r>
    <w:r w:rsidR="00395F92">
      <w:rPr>
        <w:rStyle w:val="PageNumber"/>
      </w:rPr>
      <w:instrText xml:space="preserve">PAGE  </w:instrText>
    </w:r>
    <w:r>
      <w:rPr>
        <w:rStyle w:val="PageNumber"/>
      </w:rPr>
      <w:fldChar w:fldCharType="end"/>
    </w:r>
  </w:p>
  <w:p w:rsidR="00395F92" w:rsidRDefault="00395F92">
    <w:pPr>
      <w:pStyle w:val="Footer"/>
    </w:pPr>
  </w:p>
</w:ftr>
</file>

<file path=word/footer2.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395F92" w:rsidRDefault="00D406B3" w:rsidP="009B70C1">
    <w:pPr>
      <w:pStyle w:val="Footer"/>
      <w:framePr w:wrap="around" w:vAnchor="text" w:hAnchor="margin" w:xAlign="center" w:y="1"/>
      <w:rPr>
        <w:rStyle w:val="PageNumber"/>
      </w:rPr>
    </w:pPr>
    <w:r>
      <w:rPr>
        <w:rStyle w:val="PageNumber"/>
      </w:rPr>
      <w:fldChar w:fldCharType="begin"/>
    </w:r>
    <w:r w:rsidR="00395F92">
      <w:rPr>
        <w:rStyle w:val="PageNumber"/>
      </w:rPr>
      <w:instrText xml:space="preserve">PAGE  </w:instrText>
    </w:r>
    <w:r>
      <w:rPr>
        <w:rStyle w:val="PageNumber"/>
      </w:rPr>
      <w:fldChar w:fldCharType="separate"/>
    </w:r>
    <w:r w:rsidR="00290277">
      <w:rPr>
        <w:rStyle w:val="PageNumber"/>
        <w:noProof/>
      </w:rPr>
      <w:t>9</w:t>
    </w:r>
    <w:r>
      <w:rPr>
        <w:rStyle w:val="PageNumber"/>
      </w:rPr>
      <w:fldChar w:fldCharType="end"/>
    </w:r>
  </w:p>
  <w:sdt>
    <w:sdtPr>
      <w:id w:val="23949332"/>
      <w:docPartObj>
        <w:docPartGallery w:val="Page Numbers (Bottom of Page)"/>
        <w:docPartUnique/>
      </w:docPartObj>
    </w:sdtPr>
    <w:sdtContent>
      <w:p w:rsidR="00395F92" w:rsidRDefault="00395F92" w:rsidP="009B70C1">
        <w:pPr>
          <w:spacing w:after="0" w:line="240" w:lineRule="auto"/>
          <w:jc w:val="right"/>
          <w:rPr>
            <w:sz w:val="16"/>
          </w:rPr>
        </w:pPr>
        <w:r>
          <w:rPr>
            <w:i/>
            <w:sz w:val="16"/>
          </w:rPr>
          <w:t>PowerSleuth Meets PowerM</w:t>
        </w:r>
        <w:r w:rsidRPr="009B70C1">
          <w:rPr>
            <w:i/>
            <w:sz w:val="16"/>
          </w:rPr>
          <w:t>eter</w:t>
        </w:r>
        <w:r>
          <w:rPr>
            <w:sz w:val="16"/>
          </w:rPr>
          <w:t xml:space="preserve"> </w:t>
        </w:r>
      </w:p>
      <w:p w:rsidR="00395F92" w:rsidRDefault="00395F92" w:rsidP="009B70C1">
        <w:pPr>
          <w:spacing w:after="0" w:line="240" w:lineRule="auto"/>
          <w:jc w:val="right"/>
          <w:rPr>
            <w:sz w:val="16"/>
          </w:rPr>
        </w:pPr>
        <w:r w:rsidRPr="009B70C1">
          <w:rPr>
            <w:i/>
            <w:sz w:val="16"/>
          </w:rPr>
          <w:t>Energy for Maine</w:t>
        </w:r>
        <w:r>
          <w:rPr>
            <w:sz w:val="16"/>
          </w:rPr>
          <w:t xml:space="preserve"> Supplement </w:t>
        </w:r>
      </w:p>
      <w:p w:rsidR="00395F92" w:rsidRDefault="00395F92" w:rsidP="009B70C1">
        <w:pPr>
          <w:spacing w:after="0"/>
          <w:jc w:val="right"/>
        </w:pPr>
        <w:r>
          <w:rPr>
            <w:sz w:val="16"/>
          </w:rPr>
          <w:t>February 2011</w:t>
        </w:r>
        <w:r>
          <w:t xml:space="preserve"> </w:t>
        </w:r>
      </w:p>
      <w:p w:rsidR="00395F92" w:rsidRDefault="00D406B3">
        <w:pPr>
          <w:pStyle w:val="Footer"/>
        </w:pPr>
      </w:p>
    </w:sdtContent>
  </w:sdt>
</w:ftr>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395F92" w:rsidRDefault="00395F92" w:rsidP="009B70C1">
      <w:r>
        <w:t xml:space="preserve">PowerSleuth meets Powermeter Supplement / Addendum Draft June 2010 </w:t>
      </w:r>
    </w:p>
    <w:p w:rsidR="00395F92" w:rsidRDefault="00395F92" w:rsidP="00182C8C">
      <w:pPr>
        <w:spacing w:after="0" w:line="240" w:lineRule="auto"/>
      </w:pPr>
      <w:r>
        <w:separator/>
      </w:r>
    </w:p>
  </w:footnote>
  <w:footnote w:type="continuationSeparator" w:id="1">
    <w:p w:rsidR="00395F92" w:rsidRDefault="00395F92" w:rsidP="00182C8C">
      <w:pPr>
        <w:spacing w:after="0" w:line="240" w:lineRule="auto"/>
      </w:pPr>
      <w:r>
        <w:continuationSeparator/>
      </w:r>
    </w:p>
  </w:footnote>
</w:footnote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8AE2E94"/>
    <w:multiLevelType w:val="hybridMultilevel"/>
    <w:tmpl w:val="1C6246A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
    <w:nsid w:val="0ECA0CB9"/>
    <w:multiLevelType w:val="hybridMultilevel"/>
    <w:tmpl w:val="B2D64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8B77B5"/>
    <w:multiLevelType w:val="hybridMultilevel"/>
    <w:tmpl w:val="9A9835F4"/>
    <w:lvl w:ilvl="0" w:tplc="F22C1406">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3">
    <w:nsid w:val="1CFE01B5"/>
    <w:multiLevelType w:val="hybridMultilevel"/>
    <w:tmpl w:val="6BAC2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58D43FB"/>
    <w:multiLevelType w:val="hybridMultilevel"/>
    <w:tmpl w:val="8B48E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A7F769B"/>
    <w:multiLevelType w:val="hybridMultilevel"/>
    <w:tmpl w:val="F4505A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Symbo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Symbol"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489E1BAC"/>
    <w:multiLevelType w:val="hybridMultilevel"/>
    <w:tmpl w:val="90D2736A"/>
    <w:lvl w:ilvl="0" w:tplc="F22C140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B9C5F6F"/>
    <w:multiLevelType w:val="hybridMultilevel"/>
    <w:tmpl w:val="E8302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9E03C80"/>
    <w:multiLevelType w:val="hybridMultilevel"/>
    <w:tmpl w:val="5A62C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FAD3E43"/>
    <w:multiLevelType w:val="hybridMultilevel"/>
    <w:tmpl w:val="8BB2C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56227CA"/>
    <w:multiLevelType w:val="hybridMultilevel"/>
    <w:tmpl w:val="3E5E2E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5CE68E2"/>
    <w:multiLevelType w:val="hybridMultilevel"/>
    <w:tmpl w:val="0332E38E"/>
    <w:lvl w:ilvl="0" w:tplc="F22C140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5E96828"/>
    <w:multiLevelType w:val="hybridMultilevel"/>
    <w:tmpl w:val="1DE08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75E5ECC"/>
    <w:multiLevelType w:val="hybridMultilevel"/>
    <w:tmpl w:val="298AFC62"/>
    <w:lvl w:ilvl="0" w:tplc="F22C140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CAA717C"/>
    <w:multiLevelType w:val="hybridMultilevel"/>
    <w:tmpl w:val="CDFE049E"/>
    <w:lvl w:ilvl="0" w:tplc="59C8AF1A">
      <w:start w:val="1"/>
      <w:numFmt w:val="bullet"/>
      <w:lvlText w:val="-"/>
      <w:lvlJc w:val="left"/>
      <w:pPr>
        <w:tabs>
          <w:tab w:val="num" w:pos="720"/>
        </w:tabs>
        <w:ind w:left="720" w:hanging="360"/>
      </w:pPr>
      <w:rPr>
        <w:rFonts w:ascii="Times New Roman" w:hAnsi="Times New Roman" w:hint="default"/>
      </w:rPr>
    </w:lvl>
    <w:lvl w:ilvl="1" w:tplc="E9C610FE" w:tentative="1">
      <w:start w:val="1"/>
      <w:numFmt w:val="bullet"/>
      <w:lvlText w:val="-"/>
      <w:lvlJc w:val="left"/>
      <w:pPr>
        <w:tabs>
          <w:tab w:val="num" w:pos="1440"/>
        </w:tabs>
        <w:ind w:left="1440" w:hanging="360"/>
      </w:pPr>
      <w:rPr>
        <w:rFonts w:ascii="Times New Roman" w:hAnsi="Times New Roman" w:hint="default"/>
      </w:rPr>
    </w:lvl>
    <w:lvl w:ilvl="2" w:tplc="28B2B58E" w:tentative="1">
      <w:start w:val="1"/>
      <w:numFmt w:val="bullet"/>
      <w:lvlText w:val="-"/>
      <w:lvlJc w:val="left"/>
      <w:pPr>
        <w:tabs>
          <w:tab w:val="num" w:pos="2160"/>
        </w:tabs>
        <w:ind w:left="2160" w:hanging="360"/>
      </w:pPr>
      <w:rPr>
        <w:rFonts w:ascii="Times New Roman" w:hAnsi="Times New Roman" w:hint="default"/>
      </w:rPr>
    </w:lvl>
    <w:lvl w:ilvl="3" w:tplc="AF90969A" w:tentative="1">
      <w:start w:val="1"/>
      <w:numFmt w:val="bullet"/>
      <w:lvlText w:val="-"/>
      <w:lvlJc w:val="left"/>
      <w:pPr>
        <w:tabs>
          <w:tab w:val="num" w:pos="2880"/>
        </w:tabs>
        <w:ind w:left="2880" w:hanging="360"/>
      </w:pPr>
      <w:rPr>
        <w:rFonts w:ascii="Times New Roman" w:hAnsi="Times New Roman" w:hint="default"/>
      </w:rPr>
    </w:lvl>
    <w:lvl w:ilvl="4" w:tplc="0CCAE36C" w:tentative="1">
      <w:start w:val="1"/>
      <w:numFmt w:val="bullet"/>
      <w:lvlText w:val="-"/>
      <w:lvlJc w:val="left"/>
      <w:pPr>
        <w:tabs>
          <w:tab w:val="num" w:pos="3600"/>
        </w:tabs>
        <w:ind w:left="3600" w:hanging="360"/>
      </w:pPr>
      <w:rPr>
        <w:rFonts w:ascii="Times New Roman" w:hAnsi="Times New Roman" w:hint="default"/>
      </w:rPr>
    </w:lvl>
    <w:lvl w:ilvl="5" w:tplc="674C67BE" w:tentative="1">
      <w:start w:val="1"/>
      <w:numFmt w:val="bullet"/>
      <w:lvlText w:val="-"/>
      <w:lvlJc w:val="left"/>
      <w:pPr>
        <w:tabs>
          <w:tab w:val="num" w:pos="4320"/>
        </w:tabs>
        <w:ind w:left="4320" w:hanging="360"/>
      </w:pPr>
      <w:rPr>
        <w:rFonts w:ascii="Times New Roman" w:hAnsi="Times New Roman" w:hint="default"/>
      </w:rPr>
    </w:lvl>
    <w:lvl w:ilvl="6" w:tplc="82325262" w:tentative="1">
      <w:start w:val="1"/>
      <w:numFmt w:val="bullet"/>
      <w:lvlText w:val="-"/>
      <w:lvlJc w:val="left"/>
      <w:pPr>
        <w:tabs>
          <w:tab w:val="num" w:pos="5040"/>
        </w:tabs>
        <w:ind w:left="5040" w:hanging="360"/>
      </w:pPr>
      <w:rPr>
        <w:rFonts w:ascii="Times New Roman" w:hAnsi="Times New Roman" w:hint="default"/>
      </w:rPr>
    </w:lvl>
    <w:lvl w:ilvl="7" w:tplc="E9643258" w:tentative="1">
      <w:start w:val="1"/>
      <w:numFmt w:val="bullet"/>
      <w:lvlText w:val="-"/>
      <w:lvlJc w:val="left"/>
      <w:pPr>
        <w:tabs>
          <w:tab w:val="num" w:pos="5760"/>
        </w:tabs>
        <w:ind w:left="5760" w:hanging="360"/>
      </w:pPr>
      <w:rPr>
        <w:rFonts w:ascii="Times New Roman" w:hAnsi="Times New Roman" w:hint="default"/>
      </w:rPr>
    </w:lvl>
    <w:lvl w:ilvl="8" w:tplc="D86C6992" w:tentative="1">
      <w:start w:val="1"/>
      <w:numFmt w:val="bullet"/>
      <w:lvlText w:val="-"/>
      <w:lvlJc w:val="left"/>
      <w:pPr>
        <w:tabs>
          <w:tab w:val="num" w:pos="6480"/>
        </w:tabs>
        <w:ind w:left="6480" w:hanging="360"/>
      </w:pPr>
      <w:rPr>
        <w:rFonts w:ascii="Times New Roman" w:hAnsi="Times New Roman" w:hint="default"/>
      </w:rPr>
    </w:lvl>
  </w:abstractNum>
  <w:abstractNum w:abstractNumId="15">
    <w:nsid w:val="742E5EC7"/>
    <w:multiLevelType w:val="hybridMultilevel"/>
    <w:tmpl w:val="639A6028"/>
    <w:lvl w:ilvl="0" w:tplc="7A78D2FC">
      <w:start w:val="1"/>
      <w:numFmt w:val="bullet"/>
      <w:lvlText w:val="•"/>
      <w:lvlJc w:val="left"/>
      <w:pPr>
        <w:tabs>
          <w:tab w:val="num" w:pos="720"/>
        </w:tabs>
        <w:ind w:left="720" w:hanging="360"/>
      </w:pPr>
      <w:rPr>
        <w:rFonts w:ascii="Times New Roman" w:hAnsi="Times New Roman" w:hint="default"/>
      </w:rPr>
    </w:lvl>
    <w:lvl w:ilvl="1" w:tplc="A2062EEC" w:tentative="1">
      <w:start w:val="1"/>
      <w:numFmt w:val="bullet"/>
      <w:lvlText w:val="•"/>
      <w:lvlJc w:val="left"/>
      <w:pPr>
        <w:tabs>
          <w:tab w:val="num" w:pos="1440"/>
        </w:tabs>
        <w:ind w:left="1440" w:hanging="360"/>
      </w:pPr>
      <w:rPr>
        <w:rFonts w:ascii="Times New Roman" w:hAnsi="Times New Roman" w:hint="default"/>
      </w:rPr>
    </w:lvl>
    <w:lvl w:ilvl="2" w:tplc="88604354" w:tentative="1">
      <w:start w:val="1"/>
      <w:numFmt w:val="bullet"/>
      <w:lvlText w:val="•"/>
      <w:lvlJc w:val="left"/>
      <w:pPr>
        <w:tabs>
          <w:tab w:val="num" w:pos="2160"/>
        </w:tabs>
        <w:ind w:left="2160" w:hanging="360"/>
      </w:pPr>
      <w:rPr>
        <w:rFonts w:ascii="Times New Roman" w:hAnsi="Times New Roman" w:hint="default"/>
      </w:rPr>
    </w:lvl>
    <w:lvl w:ilvl="3" w:tplc="5F4697C6" w:tentative="1">
      <w:start w:val="1"/>
      <w:numFmt w:val="bullet"/>
      <w:lvlText w:val="•"/>
      <w:lvlJc w:val="left"/>
      <w:pPr>
        <w:tabs>
          <w:tab w:val="num" w:pos="2880"/>
        </w:tabs>
        <w:ind w:left="2880" w:hanging="360"/>
      </w:pPr>
      <w:rPr>
        <w:rFonts w:ascii="Times New Roman" w:hAnsi="Times New Roman" w:hint="default"/>
      </w:rPr>
    </w:lvl>
    <w:lvl w:ilvl="4" w:tplc="F4A62F3E" w:tentative="1">
      <w:start w:val="1"/>
      <w:numFmt w:val="bullet"/>
      <w:lvlText w:val="•"/>
      <w:lvlJc w:val="left"/>
      <w:pPr>
        <w:tabs>
          <w:tab w:val="num" w:pos="3600"/>
        </w:tabs>
        <w:ind w:left="3600" w:hanging="360"/>
      </w:pPr>
      <w:rPr>
        <w:rFonts w:ascii="Times New Roman" w:hAnsi="Times New Roman" w:hint="default"/>
      </w:rPr>
    </w:lvl>
    <w:lvl w:ilvl="5" w:tplc="B04E297E" w:tentative="1">
      <w:start w:val="1"/>
      <w:numFmt w:val="bullet"/>
      <w:lvlText w:val="•"/>
      <w:lvlJc w:val="left"/>
      <w:pPr>
        <w:tabs>
          <w:tab w:val="num" w:pos="4320"/>
        </w:tabs>
        <w:ind w:left="4320" w:hanging="360"/>
      </w:pPr>
      <w:rPr>
        <w:rFonts w:ascii="Times New Roman" w:hAnsi="Times New Roman" w:hint="default"/>
      </w:rPr>
    </w:lvl>
    <w:lvl w:ilvl="6" w:tplc="5276E8FC" w:tentative="1">
      <w:start w:val="1"/>
      <w:numFmt w:val="bullet"/>
      <w:lvlText w:val="•"/>
      <w:lvlJc w:val="left"/>
      <w:pPr>
        <w:tabs>
          <w:tab w:val="num" w:pos="5040"/>
        </w:tabs>
        <w:ind w:left="5040" w:hanging="360"/>
      </w:pPr>
      <w:rPr>
        <w:rFonts w:ascii="Times New Roman" w:hAnsi="Times New Roman" w:hint="default"/>
      </w:rPr>
    </w:lvl>
    <w:lvl w:ilvl="7" w:tplc="A3C41C0A" w:tentative="1">
      <w:start w:val="1"/>
      <w:numFmt w:val="bullet"/>
      <w:lvlText w:val="•"/>
      <w:lvlJc w:val="left"/>
      <w:pPr>
        <w:tabs>
          <w:tab w:val="num" w:pos="5760"/>
        </w:tabs>
        <w:ind w:left="5760" w:hanging="360"/>
      </w:pPr>
      <w:rPr>
        <w:rFonts w:ascii="Times New Roman" w:hAnsi="Times New Roman" w:hint="default"/>
      </w:rPr>
    </w:lvl>
    <w:lvl w:ilvl="8" w:tplc="31D89F22" w:tentative="1">
      <w:start w:val="1"/>
      <w:numFmt w:val="bullet"/>
      <w:lvlText w:val="•"/>
      <w:lvlJc w:val="left"/>
      <w:pPr>
        <w:tabs>
          <w:tab w:val="num" w:pos="6480"/>
        </w:tabs>
        <w:ind w:left="6480" w:hanging="360"/>
      </w:pPr>
      <w:rPr>
        <w:rFonts w:ascii="Times New Roman" w:hAnsi="Times New Roman" w:hint="default"/>
      </w:rPr>
    </w:lvl>
  </w:abstractNum>
  <w:abstractNum w:abstractNumId="16">
    <w:nsid w:val="79266AFA"/>
    <w:multiLevelType w:val="hybridMultilevel"/>
    <w:tmpl w:val="A92C819A"/>
    <w:lvl w:ilvl="0" w:tplc="F22C140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3"/>
  </w:num>
  <w:num w:numId="3">
    <w:abstractNumId w:val="4"/>
  </w:num>
  <w:num w:numId="4">
    <w:abstractNumId w:val="11"/>
  </w:num>
  <w:num w:numId="5">
    <w:abstractNumId w:val="16"/>
  </w:num>
  <w:num w:numId="6">
    <w:abstractNumId w:val="13"/>
  </w:num>
  <w:num w:numId="7">
    <w:abstractNumId w:val="6"/>
  </w:num>
  <w:num w:numId="8">
    <w:abstractNumId w:val="1"/>
  </w:num>
  <w:num w:numId="9">
    <w:abstractNumId w:val="8"/>
  </w:num>
  <w:num w:numId="10">
    <w:abstractNumId w:val="15"/>
  </w:num>
  <w:num w:numId="11">
    <w:abstractNumId w:val="7"/>
  </w:num>
  <w:num w:numId="12">
    <w:abstractNumId w:val="14"/>
  </w:num>
  <w:num w:numId="13">
    <w:abstractNumId w:val="5"/>
  </w:num>
  <w:num w:numId="14">
    <w:abstractNumId w:val="12"/>
  </w:num>
  <w:num w:numId="15">
    <w:abstractNumId w:val="9"/>
  </w:num>
  <w:num w:numId="16">
    <w:abstractNumId w:val="0"/>
  </w:num>
  <w:num w:numId="1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characterSpacingControl w:val="doNotCompress"/>
  <w:hdrShapeDefaults>
    <o:shapedefaults v:ext="edit" spidmax="2050"/>
  </w:hdrShapeDefaults>
  <w:footnotePr>
    <w:footnote w:id="0"/>
    <w:footnote w:id="1"/>
  </w:footnotePr>
  <w:endnotePr>
    <w:endnote w:id="0"/>
    <w:endnote w:id="1"/>
  </w:endnotePr>
  <w:compat/>
  <w:rsids>
    <w:rsidRoot w:val="00D67CCE"/>
    <w:rsid w:val="00003C33"/>
    <w:rsid w:val="00004F89"/>
    <w:rsid w:val="00010A8C"/>
    <w:rsid w:val="0001240E"/>
    <w:rsid w:val="000241E3"/>
    <w:rsid w:val="000255ED"/>
    <w:rsid w:val="000264AC"/>
    <w:rsid w:val="0003137C"/>
    <w:rsid w:val="0003163E"/>
    <w:rsid w:val="00036D6B"/>
    <w:rsid w:val="00060C23"/>
    <w:rsid w:val="00061D6E"/>
    <w:rsid w:val="00065E2C"/>
    <w:rsid w:val="00066794"/>
    <w:rsid w:val="000729D5"/>
    <w:rsid w:val="00072CE6"/>
    <w:rsid w:val="000749AE"/>
    <w:rsid w:val="00077C9C"/>
    <w:rsid w:val="000875E0"/>
    <w:rsid w:val="00092B7D"/>
    <w:rsid w:val="00094BDB"/>
    <w:rsid w:val="00095C15"/>
    <w:rsid w:val="000A7B6D"/>
    <w:rsid w:val="000B449C"/>
    <w:rsid w:val="000D1768"/>
    <w:rsid w:val="000D7FDA"/>
    <w:rsid w:val="000F2FA3"/>
    <w:rsid w:val="000F459D"/>
    <w:rsid w:val="000F5207"/>
    <w:rsid w:val="00101080"/>
    <w:rsid w:val="001112EA"/>
    <w:rsid w:val="00112E0F"/>
    <w:rsid w:val="00120D21"/>
    <w:rsid w:val="001306C1"/>
    <w:rsid w:val="001330B4"/>
    <w:rsid w:val="001421C8"/>
    <w:rsid w:val="001609D1"/>
    <w:rsid w:val="00167D5D"/>
    <w:rsid w:val="00182C8C"/>
    <w:rsid w:val="00184060"/>
    <w:rsid w:val="001A16DD"/>
    <w:rsid w:val="001A4C9D"/>
    <w:rsid w:val="001A5746"/>
    <w:rsid w:val="001A57D2"/>
    <w:rsid w:val="001B37B3"/>
    <w:rsid w:val="001B5E61"/>
    <w:rsid w:val="001C1A27"/>
    <w:rsid w:val="001D0FED"/>
    <w:rsid w:val="001D24ED"/>
    <w:rsid w:val="00200D58"/>
    <w:rsid w:val="002037A0"/>
    <w:rsid w:val="0021180B"/>
    <w:rsid w:val="002168DF"/>
    <w:rsid w:val="00224A35"/>
    <w:rsid w:val="00227A2F"/>
    <w:rsid w:val="0023038E"/>
    <w:rsid w:val="00240156"/>
    <w:rsid w:val="00245201"/>
    <w:rsid w:val="00251918"/>
    <w:rsid w:val="00251BE5"/>
    <w:rsid w:val="0025437D"/>
    <w:rsid w:val="002562CC"/>
    <w:rsid w:val="002661E2"/>
    <w:rsid w:val="002668E4"/>
    <w:rsid w:val="0027308B"/>
    <w:rsid w:val="00274A97"/>
    <w:rsid w:val="00276F8A"/>
    <w:rsid w:val="00290277"/>
    <w:rsid w:val="00291CDC"/>
    <w:rsid w:val="002A1FFC"/>
    <w:rsid w:val="002A6EBC"/>
    <w:rsid w:val="002B314C"/>
    <w:rsid w:val="002B6B85"/>
    <w:rsid w:val="002B6C95"/>
    <w:rsid w:val="002C5E23"/>
    <w:rsid w:val="002D020A"/>
    <w:rsid w:val="002D4894"/>
    <w:rsid w:val="002D727D"/>
    <w:rsid w:val="002D76A9"/>
    <w:rsid w:val="002E040E"/>
    <w:rsid w:val="002E2A4E"/>
    <w:rsid w:val="002F3717"/>
    <w:rsid w:val="003070DC"/>
    <w:rsid w:val="00311BDF"/>
    <w:rsid w:val="003128C5"/>
    <w:rsid w:val="0031295C"/>
    <w:rsid w:val="00316204"/>
    <w:rsid w:val="003271AC"/>
    <w:rsid w:val="00327926"/>
    <w:rsid w:val="00334024"/>
    <w:rsid w:val="003576FA"/>
    <w:rsid w:val="00365B73"/>
    <w:rsid w:val="00366D27"/>
    <w:rsid w:val="00372381"/>
    <w:rsid w:val="003745EB"/>
    <w:rsid w:val="00381FED"/>
    <w:rsid w:val="00383D8E"/>
    <w:rsid w:val="0038540F"/>
    <w:rsid w:val="003854AD"/>
    <w:rsid w:val="00395F92"/>
    <w:rsid w:val="003A2A26"/>
    <w:rsid w:val="003B5F8A"/>
    <w:rsid w:val="003B6BC7"/>
    <w:rsid w:val="003C7057"/>
    <w:rsid w:val="003D1588"/>
    <w:rsid w:val="003D237F"/>
    <w:rsid w:val="003D605F"/>
    <w:rsid w:val="003D6D95"/>
    <w:rsid w:val="003D74EF"/>
    <w:rsid w:val="003E6A54"/>
    <w:rsid w:val="003F3FA0"/>
    <w:rsid w:val="00414F17"/>
    <w:rsid w:val="004173F8"/>
    <w:rsid w:val="00420389"/>
    <w:rsid w:val="004217A4"/>
    <w:rsid w:val="0043131E"/>
    <w:rsid w:val="004374F8"/>
    <w:rsid w:val="0045445C"/>
    <w:rsid w:val="00456A33"/>
    <w:rsid w:val="00465095"/>
    <w:rsid w:val="00474356"/>
    <w:rsid w:val="00477946"/>
    <w:rsid w:val="00487700"/>
    <w:rsid w:val="0049152B"/>
    <w:rsid w:val="00495848"/>
    <w:rsid w:val="004A7E15"/>
    <w:rsid w:val="004B2B21"/>
    <w:rsid w:val="004C68F4"/>
    <w:rsid w:val="004D10CF"/>
    <w:rsid w:val="004D37DB"/>
    <w:rsid w:val="004D6D91"/>
    <w:rsid w:val="004E2707"/>
    <w:rsid w:val="004E3F20"/>
    <w:rsid w:val="004F3EDC"/>
    <w:rsid w:val="0050519B"/>
    <w:rsid w:val="005066AF"/>
    <w:rsid w:val="00525A93"/>
    <w:rsid w:val="00527AE8"/>
    <w:rsid w:val="00541B15"/>
    <w:rsid w:val="00556590"/>
    <w:rsid w:val="0055747F"/>
    <w:rsid w:val="00562337"/>
    <w:rsid w:val="00572AC0"/>
    <w:rsid w:val="00575138"/>
    <w:rsid w:val="00583737"/>
    <w:rsid w:val="00583E36"/>
    <w:rsid w:val="005943FB"/>
    <w:rsid w:val="00594431"/>
    <w:rsid w:val="00597324"/>
    <w:rsid w:val="005B39C5"/>
    <w:rsid w:val="005B4233"/>
    <w:rsid w:val="005D0A34"/>
    <w:rsid w:val="005D4126"/>
    <w:rsid w:val="005E2E55"/>
    <w:rsid w:val="005F2B43"/>
    <w:rsid w:val="005F3DAB"/>
    <w:rsid w:val="00606E83"/>
    <w:rsid w:val="00627770"/>
    <w:rsid w:val="0063408D"/>
    <w:rsid w:val="00634E40"/>
    <w:rsid w:val="00640276"/>
    <w:rsid w:val="006423F7"/>
    <w:rsid w:val="00645409"/>
    <w:rsid w:val="00650E49"/>
    <w:rsid w:val="00660BCD"/>
    <w:rsid w:val="00663E26"/>
    <w:rsid w:val="006717CF"/>
    <w:rsid w:val="006722A3"/>
    <w:rsid w:val="00672C4A"/>
    <w:rsid w:val="00677A1C"/>
    <w:rsid w:val="00681107"/>
    <w:rsid w:val="006814BD"/>
    <w:rsid w:val="00683DA2"/>
    <w:rsid w:val="00691257"/>
    <w:rsid w:val="006948DE"/>
    <w:rsid w:val="006D0054"/>
    <w:rsid w:val="006D4C38"/>
    <w:rsid w:val="006E28A6"/>
    <w:rsid w:val="006F0C0A"/>
    <w:rsid w:val="00712FAA"/>
    <w:rsid w:val="00716927"/>
    <w:rsid w:val="0072060C"/>
    <w:rsid w:val="00723F20"/>
    <w:rsid w:val="00727FF5"/>
    <w:rsid w:val="00735310"/>
    <w:rsid w:val="00742D37"/>
    <w:rsid w:val="007439E1"/>
    <w:rsid w:val="0074682C"/>
    <w:rsid w:val="00752C70"/>
    <w:rsid w:val="00752E82"/>
    <w:rsid w:val="00762B08"/>
    <w:rsid w:val="007631DE"/>
    <w:rsid w:val="00773C49"/>
    <w:rsid w:val="00774F70"/>
    <w:rsid w:val="00786A1F"/>
    <w:rsid w:val="00796CC4"/>
    <w:rsid w:val="007A369E"/>
    <w:rsid w:val="007B42E2"/>
    <w:rsid w:val="007B5D38"/>
    <w:rsid w:val="007C4984"/>
    <w:rsid w:val="007D5955"/>
    <w:rsid w:val="007E2DC2"/>
    <w:rsid w:val="007F1398"/>
    <w:rsid w:val="007F6DC5"/>
    <w:rsid w:val="008000D4"/>
    <w:rsid w:val="00800C16"/>
    <w:rsid w:val="00803440"/>
    <w:rsid w:val="008151E0"/>
    <w:rsid w:val="00821CF1"/>
    <w:rsid w:val="0082359D"/>
    <w:rsid w:val="008275E7"/>
    <w:rsid w:val="00836538"/>
    <w:rsid w:val="008523A2"/>
    <w:rsid w:val="0085332B"/>
    <w:rsid w:val="008546B8"/>
    <w:rsid w:val="00855F55"/>
    <w:rsid w:val="00862A24"/>
    <w:rsid w:val="00874034"/>
    <w:rsid w:val="00875B8F"/>
    <w:rsid w:val="0088327F"/>
    <w:rsid w:val="0088379A"/>
    <w:rsid w:val="00883D2A"/>
    <w:rsid w:val="008854FD"/>
    <w:rsid w:val="00897553"/>
    <w:rsid w:val="008A3E20"/>
    <w:rsid w:val="008A512B"/>
    <w:rsid w:val="008B08D1"/>
    <w:rsid w:val="008B1C16"/>
    <w:rsid w:val="008B26A5"/>
    <w:rsid w:val="008B7B11"/>
    <w:rsid w:val="00902020"/>
    <w:rsid w:val="00904DBD"/>
    <w:rsid w:val="00905F3D"/>
    <w:rsid w:val="0091559A"/>
    <w:rsid w:val="00917421"/>
    <w:rsid w:val="0093031D"/>
    <w:rsid w:val="00933583"/>
    <w:rsid w:val="00950420"/>
    <w:rsid w:val="009529DB"/>
    <w:rsid w:val="009618ED"/>
    <w:rsid w:val="00972040"/>
    <w:rsid w:val="00974BC2"/>
    <w:rsid w:val="009A29CE"/>
    <w:rsid w:val="009A4B50"/>
    <w:rsid w:val="009A5312"/>
    <w:rsid w:val="009A5801"/>
    <w:rsid w:val="009B5822"/>
    <w:rsid w:val="009B70C1"/>
    <w:rsid w:val="009D1847"/>
    <w:rsid w:val="009D184E"/>
    <w:rsid w:val="009E5D8A"/>
    <w:rsid w:val="009E60C3"/>
    <w:rsid w:val="009F0553"/>
    <w:rsid w:val="009F2B24"/>
    <w:rsid w:val="009F2DD8"/>
    <w:rsid w:val="009F4EC0"/>
    <w:rsid w:val="00A01DA9"/>
    <w:rsid w:val="00A029EB"/>
    <w:rsid w:val="00A105F7"/>
    <w:rsid w:val="00A16163"/>
    <w:rsid w:val="00A20B8F"/>
    <w:rsid w:val="00A21EE6"/>
    <w:rsid w:val="00A3103C"/>
    <w:rsid w:val="00A37324"/>
    <w:rsid w:val="00A52883"/>
    <w:rsid w:val="00A61C78"/>
    <w:rsid w:val="00A62633"/>
    <w:rsid w:val="00A66E55"/>
    <w:rsid w:val="00A740EA"/>
    <w:rsid w:val="00A80AF8"/>
    <w:rsid w:val="00A95BBE"/>
    <w:rsid w:val="00AA3C2B"/>
    <w:rsid w:val="00AA55AE"/>
    <w:rsid w:val="00AA6C40"/>
    <w:rsid w:val="00AB212E"/>
    <w:rsid w:val="00AB23A2"/>
    <w:rsid w:val="00AB4DD1"/>
    <w:rsid w:val="00AD2A00"/>
    <w:rsid w:val="00AD3D32"/>
    <w:rsid w:val="00AD7F0A"/>
    <w:rsid w:val="00AE5170"/>
    <w:rsid w:val="00AE7C01"/>
    <w:rsid w:val="00B069F3"/>
    <w:rsid w:val="00B17693"/>
    <w:rsid w:val="00B278D7"/>
    <w:rsid w:val="00B34D00"/>
    <w:rsid w:val="00B36291"/>
    <w:rsid w:val="00B36AEE"/>
    <w:rsid w:val="00B47B69"/>
    <w:rsid w:val="00B512D7"/>
    <w:rsid w:val="00B60CF9"/>
    <w:rsid w:val="00B7427D"/>
    <w:rsid w:val="00B81CD8"/>
    <w:rsid w:val="00B84923"/>
    <w:rsid w:val="00B92CB0"/>
    <w:rsid w:val="00B9484B"/>
    <w:rsid w:val="00B94871"/>
    <w:rsid w:val="00B973EA"/>
    <w:rsid w:val="00BB7BA4"/>
    <w:rsid w:val="00BC3AB1"/>
    <w:rsid w:val="00BE13F6"/>
    <w:rsid w:val="00BE1AC1"/>
    <w:rsid w:val="00BF24DF"/>
    <w:rsid w:val="00BF3C54"/>
    <w:rsid w:val="00C050EF"/>
    <w:rsid w:val="00C13C0A"/>
    <w:rsid w:val="00C24832"/>
    <w:rsid w:val="00C32166"/>
    <w:rsid w:val="00C372DD"/>
    <w:rsid w:val="00C42108"/>
    <w:rsid w:val="00C438B5"/>
    <w:rsid w:val="00C45167"/>
    <w:rsid w:val="00C47B86"/>
    <w:rsid w:val="00C54D5B"/>
    <w:rsid w:val="00C627CD"/>
    <w:rsid w:val="00C71C73"/>
    <w:rsid w:val="00C76A67"/>
    <w:rsid w:val="00C8273D"/>
    <w:rsid w:val="00C96828"/>
    <w:rsid w:val="00CA23FC"/>
    <w:rsid w:val="00CA4DA9"/>
    <w:rsid w:val="00CB02FE"/>
    <w:rsid w:val="00CB056D"/>
    <w:rsid w:val="00CB3118"/>
    <w:rsid w:val="00CC1D69"/>
    <w:rsid w:val="00CC4497"/>
    <w:rsid w:val="00CD17BD"/>
    <w:rsid w:val="00CD5146"/>
    <w:rsid w:val="00CD5A1E"/>
    <w:rsid w:val="00CD5EA7"/>
    <w:rsid w:val="00CE16BD"/>
    <w:rsid w:val="00CE5642"/>
    <w:rsid w:val="00CE5795"/>
    <w:rsid w:val="00CF6835"/>
    <w:rsid w:val="00CF76AF"/>
    <w:rsid w:val="00D05C1C"/>
    <w:rsid w:val="00D10617"/>
    <w:rsid w:val="00D178E0"/>
    <w:rsid w:val="00D201B5"/>
    <w:rsid w:val="00D23978"/>
    <w:rsid w:val="00D26228"/>
    <w:rsid w:val="00D2735E"/>
    <w:rsid w:val="00D36F3A"/>
    <w:rsid w:val="00D37FDC"/>
    <w:rsid w:val="00D406B3"/>
    <w:rsid w:val="00D41F8D"/>
    <w:rsid w:val="00D434A1"/>
    <w:rsid w:val="00D467D4"/>
    <w:rsid w:val="00D46BD5"/>
    <w:rsid w:val="00D565C5"/>
    <w:rsid w:val="00D67CCE"/>
    <w:rsid w:val="00D718A6"/>
    <w:rsid w:val="00D750CA"/>
    <w:rsid w:val="00D84700"/>
    <w:rsid w:val="00D86B50"/>
    <w:rsid w:val="00D906EA"/>
    <w:rsid w:val="00D90C5C"/>
    <w:rsid w:val="00DA731A"/>
    <w:rsid w:val="00DB2663"/>
    <w:rsid w:val="00DB58DB"/>
    <w:rsid w:val="00DB66D1"/>
    <w:rsid w:val="00DC1809"/>
    <w:rsid w:val="00DC2FBC"/>
    <w:rsid w:val="00DD3B7C"/>
    <w:rsid w:val="00DE020C"/>
    <w:rsid w:val="00DE321B"/>
    <w:rsid w:val="00DE55BE"/>
    <w:rsid w:val="00DF46FF"/>
    <w:rsid w:val="00DF7DF0"/>
    <w:rsid w:val="00E0062D"/>
    <w:rsid w:val="00E029C6"/>
    <w:rsid w:val="00E0457C"/>
    <w:rsid w:val="00E14D25"/>
    <w:rsid w:val="00E1685B"/>
    <w:rsid w:val="00E213A1"/>
    <w:rsid w:val="00E30B4E"/>
    <w:rsid w:val="00E32669"/>
    <w:rsid w:val="00E371DF"/>
    <w:rsid w:val="00E41777"/>
    <w:rsid w:val="00E4574F"/>
    <w:rsid w:val="00E459C1"/>
    <w:rsid w:val="00E54063"/>
    <w:rsid w:val="00E743D7"/>
    <w:rsid w:val="00E7627D"/>
    <w:rsid w:val="00E809F5"/>
    <w:rsid w:val="00E823E4"/>
    <w:rsid w:val="00E86E18"/>
    <w:rsid w:val="00E8710E"/>
    <w:rsid w:val="00EA468B"/>
    <w:rsid w:val="00EB0804"/>
    <w:rsid w:val="00EB230D"/>
    <w:rsid w:val="00EB3966"/>
    <w:rsid w:val="00EB5C31"/>
    <w:rsid w:val="00EB60A7"/>
    <w:rsid w:val="00EC0567"/>
    <w:rsid w:val="00EC7E0F"/>
    <w:rsid w:val="00ED00CD"/>
    <w:rsid w:val="00ED34B3"/>
    <w:rsid w:val="00ED3F1A"/>
    <w:rsid w:val="00ED5689"/>
    <w:rsid w:val="00EE50AC"/>
    <w:rsid w:val="00EE5162"/>
    <w:rsid w:val="00EF1512"/>
    <w:rsid w:val="00EF6EEA"/>
    <w:rsid w:val="00F0067E"/>
    <w:rsid w:val="00F04CAB"/>
    <w:rsid w:val="00F26F75"/>
    <w:rsid w:val="00F35B48"/>
    <w:rsid w:val="00F4479C"/>
    <w:rsid w:val="00F45F60"/>
    <w:rsid w:val="00F56CC2"/>
    <w:rsid w:val="00F6110D"/>
    <w:rsid w:val="00F82141"/>
    <w:rsid w:val="00F95D6C"/>
    <w:rsid w:val="00FA4471"/>
    <w:rsid w:val="00FB0066"/>
    <w:rsid w:val="00FB6043"/>
    <w:rsid w:val="00FD2144"/>
    <w:rsid w:val="00FD3DF8"/>
    <w:rsid w:val="00FF2A4A"/>
    <w:rsid w:val="00FF2E27"/>
    <w:rsid w:val="00FF6883"/>
    <w:rsid w:val="00FF76E8"/>
  </w:rsids>
  <m:mathPr>
    <m:mathFont m:val="Lucida Grande"/>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76">
    <w:lsdException w:name="HTML Cite" w:uiPriority="99"/>
    <w:lsdException w:name="List Paragraph" w:uiPriority="34"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34D00"/>
  </w:style>
  <w:style w:type="paragraph" w:styleId="Heading1">
    <w:name w:val="heading 1"/>
    <w:basedOn w:val="Normal"/>
    <w:link w:val="Heading1Char"/>
    <w:uiPriority w:val="9"/>
    <w:rsid w:val="00A21EE6"/>
    <w:pPr>
      <w:spacing w:beforeLines="1" w:afterLines="1" w:line="240" w:lineRule="auto"/>
      <w:outlineLvl w:val="0"/>
    </w:pPr>
    <w:rPr>
      <w:rFonts w:ascii="Times" w:hAnsi="Times"/>
      <w:b/>
      <w:kern w:val="36"/>
      <w:sz w:val="48"/>
      <w:szCs w:val="2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D67CCE"/>
    <w:pPr>
      <w:ind w:left="720"/>
      <w:contextualSpacing/>
    </w:pPr>
  </w:style>
  <w:style w:type="character" w:styleId="Hyperlink">
    <w:name w:val="Hyperlink"/>
    <w:basedOn w:val="DefaultParagraphFont"/>
    <w:uiPriority w:val="99"/>
    <w:unhideWhenUsed/>
    <w:rsid w:val="00D2735E"/>
    <w:rPr>
      <w:color w:val="0000FF" w:themeColor="hyperlink"/>
      <w:u w:val="single"/>
    </w:rPr>
  </w:style>
  <w:style w:type="paragraph" w:styleId="Header">
    <w:name w:val="header"/>
    <w:basedOn w:val="Normal"/>
    <w:link w:val="HeaderChar"/>
    <w:uiPriority w:val="99"/>
    <w:semiHidden/>
    <w:unhideWhenUsed/>
    <w:rsid w:val="00182C8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82C8C"/>
  </w:style>
  <w:style w:type="paragraph" w:styleId="Footer">
    <w:name w:val="footer"/>
    <w:basedOn w:val="Normal"/>
    <w:link w:val="FooterChar"/>
    <w:uiPriority w:val="99"/>
    <w:semiHidden/>
    <w:unhideWhenUsed/>
    <w:rsid w:val="00182C8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82C8C"/>
  </w:style>
  <w:style w:type="character" w:styleId="PageNumber">
    <w:name w:val="page number"/>
    <w:basedOn w:val="DefaultParagraphFont"/>
    <w:uiPriority w:val="99"/>
    <w:semiHidden/>
    <w:unhideWhenUsed/>
    <w:rsid w:val="009B70C1"/>
  </w:style>
  <w:style w:type="character" w:styleId="Emphasis">
    <w:name w:val="Emphasis"/>
    <w:basedOn w:val="DefaultParagraphFont"/>
    <w:uiPriority w:val="20"/>
    <w:rsid w:val="00862A24"/>
    <w:rPr>
      <w:i/>
    </w:rPr>
  </w:style>
  <w:style w:type="character" w:styleId="FollowedHyperlink">
    <w:name w:val="FollowedHyperlink"/>
    <w:basedOn w:val="DefaultParagraphFont"/>
    <w:uiPriority w:val="99"/>
    <w:semiHidden/>
    <w:unhideWhenUsed/>
    <w:rsid w:val="00803440"/>
    <w:rPr>
      <w:color w:val="800080" w:themeColor="followedHyperlink"/>
      <w:u w:val="single"/>
    </w:rPr>
  </w:style>
  <w:style w:type="table" w:styleId="TableGrid">
    <w:name w:val="Table Grid"/>
    <w:basedOn w:val="TableNormal"/>
    <w:uiPriority w:val="59"/>
    <w:rsid w:val="005F2B4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4E270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A21EE6"/>
    <w:rPr>
      <w:rFonts w:ascii="Times" w:hAnsi="Times"/>
      <w:b/>
      <w:kern w:val="36"/>
      <w:sz w:val="48"/>
      <w:szCs w:val="20"/>
    </w:rPr>
  </w:style>
  <w:style w:type="paragraph" w:customStyle="1" w:styleId="editable">
    <w:name w:val="editable"/>
    <w:basedOn w:val="Normal"/>
    <w:rsid w:val="00A21EE6"/>
    <w:pPr>
      <w:spacing w:beforeLines="1" w:afterLines="1" w:line="240" w:lineRule="auto"/>
    </w:pPr>
    <w:rPr>
      <w:rFonts w:ascii="Times" w:hAnsi="Times"/>
      <w:sz w:val="20"/>
      <w:szCs w:val="20"/>
    </w:rPr>
  </w:style>
  <w:style w:type="character" w:styleId="HTMLCite">
    <w:name w:val="HTML Cite"/>
    <w:basedOn w:val="DefaultParagraphFont"/>
    <w:uiPriority w:val="99"/>
    <w:rsid w:val="00836538"/>
    <w:rPr>
      <w:i/>
    </w:rPr>
  </w:style>
</w:styles>
</file>

<file path=word/webSettings.xml><?xml version="1.0" encoding="utf-8"?>
<w:webSettings xmlns:r="http://schemas.openxmlformats.org/officeDocument/2006/relationships" xmlns:w="http://schemas.openxmlformats.org/wordprocessingml/2006/main">
  <w:divs>
    <w:div w:id="80032236">
      <w:bodyDiv w:val="1"/>
      <w:marLeft w:val="0"/>
      <w:marRight w:val="0"/>
      <w:marTop w:val="0"/>
      <w:marBottom w:val="0"/>
      <w:divBdr>
        <w:top w:val="none" w:sz="0" w:space="0" w:color="auto"/>
        <w:left w:val="none" w:sz="0" w:space="0" w:color="auto"/>
        <w:bottom w:val="none" w:sz="0" w:space="0" w:color="auto"/>
        <w:right w:val="none" w:sz="0" w:space="0" w:color="auto"/>
      </w:divBdr>
      <w:divsChild>
        <w:div w:id="787941024">
          <w:marLeft w:val="547"/>
          <w:marRight w:val="0"/>
          <w:marTop w:val="154"/>
          <w:marBottom w:val="0"/>
          <w:divBdr>
            <w:top w:val="none" w:sz="0" w:space="0" w:color="auto"/>
            <w:left w:val="none" w:sz="0" w:space="0" w:color="auto"/>
            <w:bottom w:val="none" w:sz="0" w:space="0" w:color="auto"/>
            <w:right w:val="none" w:sz="0" w:space="0" w:color="auto"/>
          </w:divBdr>
        </w:div>
        <w:div w:id="790590098">
          <w:marLeft w:val="547"/>
          <w:marRight w:val="0"/>
          <w:marTop w:val="154"/>
          <w:marBottom w:val="0"/>
          <w:divBdr>
            <w:top w:val="none" w:sz="0" w:space="0" w:color="auto"/>
            <w:left w:val="none" w:sz="0" w:space="0" w:color="auto"/>
            <w:bottom w:val="none" w:sz="0" w:space="0" w:color="auto"/>
            <w:right w:val="none" w:sz="0" w:space="0" w:color="auto"/>
          </w:divBdr>
        </w:div>
        <w:div w:id="1771588597">
          <w:marLeft w:val="547"/>
          <w:marRight w:val="0"/>
          <w:marTop w:val="154"/>
          <w:marBottom w:val="0"/>
          <w:divBdr>
            <w:top w:val="none" w:sz="0" w:space="0" w:color="auto"/>
            <w:left w:val="none" w:sz="0" w:space="0" w:color="auto"/>
            <w:bottom w:val="none" w:sz="0" w:space="0" w:color="auto"/>
            <w:right w:val="none" w:sz="0" w:space="0" w:color="auto"/>
          </w:divBdr>
        </w:div>
      </w:divsChild>
    </w:div>
    <w:div w:id="408697928">
      <w:bodyDiv w:val="1"/>
      <w:marLeft w:val="0"/>
      <w:marRight w:val="0"/>
      <w:marTop w:val="0"/>
      <w:marBottom w:val="0"/>
      <w:divBdr>
        <w:top w:val="none" w:sz="0" w:space="0" w:color="auto"/>
        <w:left w:val="none" w:sz="0" w:space="0" w:color="auto"/>
        <w:bottom w:val="none" w:sz="0" w:space="0" w:color="auto"/>
        <w:right w:val="none" w:sz="0" w:space="0" w:color="auto"/>
      </w:divBdr>
      <w:divsChild>
        <w:div w:id="116997139">
          <w:marLeft w:val="0"/>
          <w:marRight w:val="0"/>
          <w:marTop w:val="86"/>
          <w:marBottom w:val="0"/>
          <w:divBdr>
            <w:top w:val="none" w:sz="0" w:space="0" w:color="auto"/>
            <w:left w:val="none" w:sz="0" w:space="0" w:color="auto"/>
            <w:bottom w:val="none" w:sz="0" w:space="0" w:color="auto"/>
            <w:right w:val="none" w:sz="0" w:space="0" w:color="auto"/>
          </w:divBdr>
        </w:div>
        <w:div w:id="991563688">
          <w:marLeft w:val="0"/>
          <w:marRight w:val="0"/>
          <w:marTop w:val="86"/>
          <w:marBottom w:val="0"/>
          <w:divBdr>
            <w:top w:val="none" w:sz="0" w:space="0" w:color="auto"/>
            <w:left w:val="none" w:sz="0" w:space="0" w:color="auto"/>
            <w:bottom w:val="none" w:sz="0" w:space="0" w:color="auto"/>
            <w:right w:val="none" w:sz="0" w:space="0" w:color="auto"/>
          </w:divBdr>
        </w:div>
        <w:div w:id="986475149">
          <w:marLeft w:val="0"/>
          <w:marRight w:val="0"/>
          <w:marTop w:val="86"/>
          <w:marBottom w:val="0"/>
          <w:divBdr>
            <w:top w:val="none" w:sz="0" w:space="0" w:color="auto"/>
            <w:left w:val="none" w:sz="0" w:space="0" w:color="auto"/>
            <w:bottom w:val="none" w:sz="0" w:space="0" w:color="auto"/>
            <w:right w:val="none" w:sz="0" w:space="0" w:color="auto"/>
          </w:divBdr>
        </w:div>
        <w:div w:id="1307510898">
          <w:marLeft w:val="0"/>
          <w:marRight w:val="0"/>
          <w:marTop w:val="86"/>
          <w:marBottom w:val="0"/>
          <w:divBdr>
            <w:top w:val="none" w:sz="0" w:space="0" w:color="auto"/>
            <w:left w:val="none" w:sz="0" w:space="0" w:color="auto"/>
            <w:bottom w:val="none" w:sz="0" w:space="0" w:color="auto"/>
            <w:right w:val="none" w:sz="0" w:space="0" w:color="auto"/>
          </w:divBdr>
        </w:div>
      </w:divsChild>
    </w:div>
    <w:div w:id="991451729">
      <w:bodyDiv w:val="1"/>
      <w:marLeft w:val="0"/>
      <w:marRight w:val="0"/>
      <w:marTop w:val="0"/>
      <w:marBottom w:val="0"/>
      <w:divBdr>
        <w:top w:val="none" w:sz="0" w:space="0" w:color="auto"/>
        <w:left w:val="none" w:sz="0" w:space="0" w:color="auto"/>
        <w:bottom w:val="none" w:sz="0" w:space="0" w:color="auto"/>
        <w:right w:val="none" w:sz="0" w:space="0" w:color="auto"/>
      </w:divBdr>
      <w:divsChild>
        <w:div w:id="112140592">
          <w:marLeft w:val="0"/>
          <w:marRight w:val="0"/>
          <w:marTop w:val="0"/>
          <w:marBottom w:val="0"/>
          <w:divBdr>
            <w:top w:val="none" w:sz="0" w:space="0" w:color="auto"/>
            <w:left w:val="none" w:sz="0" w:space="0" w:color="auto"/>
            <w:bottom w:val="none" w:sz="0" w:space="0" w:color="auto"/>
            <w:right w:val="none" w:sz="0" w:space="0" w:color="auto"/>
          </w:divBdr>
        </w:div>
      </w:divsChild>
    </w:div>
    <w:div w:id="1122114170">
      <w:bodyDiv w:val="1"/>
      <w:marLeft w:val="0"/>
      <w:marRight w:val="0"/>
      <w:marTop w:val="0"/>
      <w:marBottom w:val="0"/>
      <w:divBdr>
        <w:top w:val="none" w:sz="0" w:space="0" w:color="auto"/>
        <w:left w:val="none" w:sz="0" w:space="0" w:color="auto"/>
        <w:bottom w:val="none" w:sz="0" w:space="0" w:color="auto"/>
        <w:right w:val="none" w:sz="0" w:space="0" w:color="auto"/>
      </w:divBdr>
    </w:div>
    <w:div w:id="1352495119">
      <w:bodyDiv w:val="1"/>
      <w:marLeft w:val="0"/>
      <w:marRight w:val="0"/>
      <w:marTop w:val="0"/>
      <w:marBottom w:val="0"/>
      <w:divBdr>
        <w:top w:val="none" w:sz="0" w:space="0" w:color="auto"/>
        <w:left w:val="none" w:sz="0" w:space="0" w:color="auto"/>
        <w:bottom w:val="none" w:sz="0" w:space="0" w:color="auto"/>
        <w:right w:val="none" w:sz="0" w:space="0" w:color="auto"/>
      </w:divBdr>
      <w:divsChild>
        <w:div w:id="997151919">
          <w:marLeft w:val="0"/>
          <w:marRight w:val="0"/>
          <w:marTop w:val="86"/>
          <w:marBottom w:val="0"/>
          <w:divBdr>
            <w:top w:val="none" w:sz="0" w:space="0" w:color="auto"/>
            <w:left w:val="none" w:sz="0" w:space="0" w:color="auto"/>
            <w:bottom w:val="none" w:sz="0" w:space="0" w:color="auto"/>
            <w:right w:val="none" w:sz="0" w:space="0" w:color="auto"/>
          </w:divBdr>
        </w:div>
        <w:div w:id="1482040454">
          <w:marLeft w:val="0"/>
          <w:marRight w:val="0"/>
          <w:marTop w:val="86"/>
          <w:marBottom w:val="0"/>
          <w:divBdr>
            <w:top w:val="none" w:sz="0" w:space="0" w:color="auto"/>
            <w:left w:val="none" w:sz="0" w:space="0" w:color="auto"/>
            <w:bottom w:val="none" w:sz="0" w:space="0" w:color="auto"/>
            <w:right w:val="none" w:sz="0" w:space="0" w:color="auto"/>
          </w:divBdr>
        </w:div>
        <w:div w:id="818770169">
          <w:marLeft w:val="0"/>
          <w:marRight w:val="0"/>
          <w:marTop w:val="86"/>
          <w:marBottom w:val="0"/>
          <w:divBdr>
            <w:top w:val="none" w:sz="0" w:space="0" w:color="auto"/>
            <w:left w:val="none" w:sz="0" w:space="0" w:color="auto"/>
            <w:bottom w:val="none" w:sz="0" w:space="0" w:color="auto"/>
            <w:right w:val="none" w:sz="0" w:space="0" w:color="auto"/>
          </w:divBdr>
        </w:div>
        <w:div w:id="938564116">
          <w:marLeft w:val="0"/>
          <w:marRight w:val="0"/>
          <w:marTop w:val="86"/>
          <w:marBottom w:val="0"/>
          <w:divBdr>
            <w:top w:val="none" w:sz="0" w:space="0" w:color="auto"/>
            <w:left w:val="none" w:sz="0" w:space="0" w:color="auto"/>
            <w:bottom w:val="none" w:sz="0" w:space="0" w:color="auto"/>
            <w:right w:val="none" w:sz="0" w:space="0" w:color="auto"/>
          </w:divBdr>
        </w:div>
      </w:divsChild>
    </w:div>
    <w:div w:id="1451826872">
      <w:bodyDiv w:val="1"/>
      <w:marLeft w:val="0"/>
      <w:marRight w:val="0"/>
      <w:marTop w:val="0"/>
      <w:marBottom w:val="0"/>
      <w:divBdr>
        <w:top w:val="none" w:sz="0" w:space="0" w:color="auto"/>
        <w:left w:val="none" w:sz="0" w:space="0" w:color="auto"/>
        <w:bottom w:val="none" w:sz="0" w:space="0" w:color="auto"/>
        <w:right w:val="none" w:sz="0" w:space="0" w:color="auto"/>
      </w:divBdr>
    </w:div>
    <w:div w:id="2082172596">
      <w:bodyDiv w:val="1"/>
      <w:marLeft w:val="0"/>
      <w:marRight w:val="0"/>
      <w:marTop w:val="0"/>
      <w:marBottom w:val="0"/>
      <w:divBdr>
        <w:top w:val="none" w:sz="0" w:space="0" w:color="auto"/>
        <w:left w:val="none" w:sz="0" w:space="0" w:color="auto"/>
        <w:bottom w:val="none" w:sz="0" w:space="0" w:color="auto"/>
        <w:right w:val="none" w:sz="0" w:space="0" w:color="auto"/>
      </w:divBdr>
      <w:divsChild>
        <w:div w:id="41099560">
          <w:marLeft w:val="547"/>
          <w:marRight w:val="0"/>
          <w:marTop w:val="0"/>
          <w:marBottom w:val="0"/>
          <w:divBdr>
            <w:top w:val="none" w:sz="0" w:space="0" w:color="auto"/>
            <w:left w:val="none" w:sz="0" w:space="0" w:color="auto"/>
            <w:bottom w:val="none" w:sz="0" w:space="0" w:color="auto"/>
            <w:right w:val="none" w:sz="0" w:space="0" w:color="auto"/>
          </w:divBdr>
        </w:div>
        <w:div w:id="795232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7" Type="http://schemas.openxmlformats.org/officeDocument/2006/relationships/endnotes" Target="endnotes.xml"/><Relationship Id="rId1" Type="http://schemas.openxmlformats.org/officeDocument/2006/relationships/customXml" Target="../customXml/item1.xml"/><Relationship Id="rId24" Type="http://schemas.openxmlformats.org/officeDocument/2006/relationships/fontTable" Target="fontTable.xml"/><Relationship Id="rId25" Type="http://schemas.openxmlformats.org/officeDocument/2006/relationships/theme" Target="theme/theme1.xml"/><Relationship Id="rId8" Type="http://schemas.openxmlformats.org/officeDocument/2006/relationships/image" Target="media/image1.jpeg"/><Relationship Id="rId13" Type="http://schemas.openxmlformats.org/officeDocument/2006/relationships/image" Target="media/image2.png"/><Relationship Id="rId10" Type="http://schemas.openxmlformats.org/officeDocument/2006/relationships/hyperlink" Target="http://www.cmpco.com" TargetMode="External"/><Relationship Id="rId12" Type="http://schemas.openxmlformats.org/officeDocument/2006/relationships/hyperlink" Target="http://www.theenergydetective.com" TargetMode="External"/><Relationship Id="rId17" Type="http://schemas.openxmlformats.org/officeDocument/2006/relationships/hyperlink" Target="http://ngm.nationalgeographic.com/2010/07/power-grid/achenbach-text" TargetMode="External"/><Relationship Id="rId9" Type="http://schemas.openxmlformats.org/officeDocument/2006/relationships/hyperlink" Target="http://www.bhe.com" TargetMode="External"/><Relationship Id="rId18" Type="http://schemas.openxmlformats.org/officeDocument/2006/relationships/hyperlink" Target="http://www.bhe.com/" TargetMode="External"/><Relationship Id="rId3" Type="http://schemas.openxmlformats.org/officeDocument/2006/relationships/styles" Target="styles.xml"/><Relationship Id="rId14" Type="http://schemas.openxmlformats.org/officeDocument/2006/relationships/hyperlink" Target="http://www.maine.gov/puc" TargetMode="External"/><Relationship Id="rId23" Type="http://schemas.openxmlformats.org/officeDocument/2006/relationships/footer" Target="footer2.xml"/><Relationship Id="rId4" Type="http://schemas.openxmlformats.org/officeDocument/2006/relationships/settings" Target="settings.xml"/><Relationship Id="rId11" Type="http://schemas.openxmlformats.org/officeDocument/2006/relationships/hyperlink" Target="http://www.google.com/powermeter" TargetMode="External"/><Relationship Id="rId6" Type="http://schemas.openxmlformats.org/officeDocument/2006/relationships/footnotes" Target="footnotes.xml"/><Relationship Id="rId16" Type="http://schemas.openxmlformats.org/officeDocument/2006/relationships/hyperlink" Target="http://www.mainepublicservice.com/education/electricity-education.aspx" TargetMode="External"/><Relationship Id="rId5" Type="http://schemas.openxmlformats.org/officeDocument/2006/relationships/webSettings" Target="webSettings.xml"/><Relationship Id="rId15" Type="http://schemas.openxmlformats.org/officeDocument/2006/relationships/hyperlink" Target="http://www.cmpco.com/" TargetMode="External"/><Relationship Id="rId19" Type="http://schemas.openxmlformats.org/officeDocument/2006/relationships/hyperlink" Target="http://www.cmpco.com/" TargetMode="External"/><Relationship Id="rId20" Type="http://schemas.openxmlformats.org/officeDocument/2006/relationships/hyperlink" Target="http://www.mainepublicservice.com/education/electricity-education.aspx" TargetMode="External"/><Relationship Id="rId22" Type="http://schemas.openxmlformats.org/officeDocument/2006/relationships/footer" Target="footer1.xml"/><Relationship Id="rId21" Type="http://schemas.openxmlformats.org/officeDocument/2006/relationships/hyperlink" Target="http://www.pasolar.ncat.org/lesson01.php" TargetMode="Externa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44562E-B466-448C-9381-BFDCED57E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16</Pages>
  <Words>6654</Words>
  <Characters>37930</Characters>
  <Application>Microsoft Word 12.1.0</Application>
  <DocSecurity>0</DocSecurity>
  <Lines>316</Lines>
  <Paragraphs>75</Paragraphs>
  <ScaleCrop>false</ScaleCrop>
  <HeadingPairs>
    <vt:vector size="2" baseType="variant">
      <vt:variant>
        <vt:lpstr>Title</vt:lpstr>
      </vt:variant>
      <vt:variant>
        <vt:i4>1</vt:i4>
      </vt:variant>
    </vt:vector>
  </HeadingPairs>
  <TitlesOfParts>
    <vt:vector size="1" baseType="lpstr">
      <vt:lpstr/>
    </vt:vector>
  </TitlesOfParts>
  <Company>MMSA</Company>
  <LinksUpToDate>false</LinksUpToDate>
  <CharactersWithSpaces>46580</CharactersWithSpaces>
  <SharedDoc>false</SharedDoc>
  <HyperlinksChanged>false</HyperlinksChanged>
  <AppVersion>12.0256</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Farrin</dc:creator>
  <cp:keywords/>
  <dc:description/>
  <cp:lastModifiedBy>MMSA User</cp:lastModifiedBy>
  <cp:revision>5</cp:revision>
  <cp:lastPrinted>2011-01-31T14:14:00Z</cp:lastPrinted>
  <dcterms:created xsi:type="dcterms:W3CDTF">2011-01-31T15:37:00Z</dcterms:created>
  <dcterms:modified xsi:type="dcterms:W3CDTF">2011-02-09T19:25:00Z</dcterms:modified>
</cp:coreProperties>
</file>