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1" Type="http://schemas.microsoft.com/office/2006/relationships/graphicFrameDoc" Target="drs/e2oDoc.xml"/><Relationship Id="rId2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FuHImvz/upKScwnhpkuUMk==&#10;" textCheckSum="" ver="1">
  <a:bounds l="-719" t="360" r="10081" b="1350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Text Box 9"/>
        <wps:cNvSpPr txBox="1">
          <a:spLocks/>
        </wps:cNvSpPr>
        <wps:spPr>
          <a:xfrm>
            <a:off x="0" y="0"/>
            <a:ext cx="6858000" cy="8343900"/>
          </a:xfrm>
          <a:prstGeom prst="rect">
            <a:avLst/>
          </a:prstGeom>
          <a:noFill/>
          <a:ln>
            <a:noFill/>
          </a:ln>
          <a:effectLst/>
          <a:extLst>
            <a:ext uri="{C572A759-6A51-4108-AA02-DFA0A04FC94B}">
              <ma14:wrappingTextBoxFlag xmlns:ma14="http://schemas.microsoft.com/office/mac/drawingml/2011/main"/>
            </a:ext>
          </a:extLst>
        </wps:spPr>
        <wps:style>
          <a:lnRef idx="0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dk1"/>
          </a:fontRef>
        </wps:style>
        <wps:txbx id="6"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wps:bodyPr>
      </wps:wsp>
    </a:graphicData>
  </a:graphic>
</wp:e2oholder>
</file>